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12EEB9" w14:textId="77777777" w:rsidR="00397C58" w:rsidRPr="00397C58" w:rsidRDefault="00397C58" w:rsidP="00397C58">
      <w:pPr>
        <w:rPr>
          <w:rFonts w:asciiTheme="minorHAnsi" w:hAnsiTheme="minorHAnsi" w:cstheme="minorHAnsi"/>
          <w:b/>
          <w:sz w:val="22"/>
          <w:szCs w:val="22"/>
          <w:lang w:val="it-IT"/>
        </w:rPr>
      </w:pPr>
      <w:bookmarkStart w:id="0" w:name="_gjdgxs" w:colFirst="0" w:colLast="0"/>
      <w:bookmarkStart w:id="1" w:name="_GoBack"/>
      <w:bookmarkEnd w:id="0"/>
      <w:bookmarkEnd w:id="1"/>
      <w:r w:rsidRPr="00397C58">
        <w:rPr>
          <w:rFonts w:asciiTheme="minorHAnsi" w:hAnsiTheme="minorHAnsi" w:cstheme="minorHAnsi"/>
          <w:b/>
          <w:sz w:val="22"/>
          <w:szCs w:val="22"/>
          <w:lang w:val="it-IT"/>
        </w:rPr>
        <w:t>Comunicado de prensa</w:t>
      </w:r>
    </w:p>
    <w:p w14:paraId="375D1A6E" w14:textId="77777777" w:rsidR="00397C58" w:rsidRPr="00397C58" w:rsidRDefault="00397C58" w:rsidP="00397C58">
      <w:pPr>
        <w:rPr>
          <w:rFonts w:asciiTheme="minorHAnsi" w:hAnsiTheme="minorHAnsi" w:cstheme="minorHAnsi"/>
          <w:sz w:val="22"/>
          <w:szCs w:val="22"/>
          <w:lang w:val="it-IT"/>
        </w:rPr>
      </w:pPr>
      <w:r w:rsidRPr="00397C58">
        <w:rPr>
          <w:rFonts w:asciiTheme="minorHAnsi" w:hAnsiTheme="minorHAnsi" w:cstheme="minorHAnsi"/>
          <w:sz w:val="22"/>
          <w:szCs w:val="22"/>
          <w:lang w:val="it-IT"/>
        </w:rPr>
        <w:t>25 de febrero de 2019</w:t>
      </w:r>
    </w:p>
    <w:p w14:paraId="34D3928A" w14:textId="77777777" w:rsidR="00397C58" w:rsidRDefault="00397C58" w:rsidP="00397C58">
      <w:pPr>
        <w:rPr>
          <w:rFonts w:asciiTheme="minorHAnsi" w:hAnsiTheme="minorHAnsi" w:cstheme="minorHAnsi"/>
          <w:b/>
          <w:sz w:val="22"/>
          <w:szCs w:val="22"/>
          <w:lang w:val="it-IT"/>
        </w:rPr>
      </w:pPr>
    </w:p>
    <w:p w14:paraId="09CBC51B" w14:textId="3A644C65" w:rsidR="00397C58" w:rsidRPr="00397C58" w:rsidRDefault="00397C58" w:rsidP="00397C58">
      <w:pPr>
        <w:rPr>
          <w:rFonts w:asciiTheme="minorHAnsi" w:hAnsiTheme="minorHAnsi" w:cstheme="minorHAnsi"/>
          <w:b/>
          <w:sz w:val="28"/>
          <w:szCs w:val="28"/>
          <w:lang w:val="it-IT"/>
        </w:rPr>
      </w:pPr>
      <w:r w:rsidRPr="00397C58">
        <w:rPr>
          <w:rFonts w:asciiTheme="minorHAnsi" w:hAnsiTheme="minorHAnsi" w:cstheme="minorHAnsi"/>
          <w:b/>
          <w:sz w:val="28"/>
          <w:szCs w:val="28"/>
          <w:lang w:val="it-IT"/>
        </w:rPr>
        <w:t>La pérdida auditiva sin tratar en España cuesta 14,6 mil millones de euros anuales</w:t>
      </w:r>
    </w:p>
    <w:p w14:paraId="070AA068" w14:textId="77777777" w:rsidR="00397C58" w:rsidRDefault="00397C58" w:rsidP="00397C58">
      <w:pPr>
        <w:rPr>
          <w:rFonts w:asciiTheme="minorHAnsi" w:hAnsiTheme="minorHAnsi" w:cstheme="minorHAnsi"/>
          <w:b/>
          <w:sz w:val="22"/>
          <w:szCs w:val="22"/>
          <w:lang w:val="it-IT"/>
        </w:rPr>
      </w:pPr>
    </w:p>
    <w:p w14:paraId="50C029A4" w14:textId="77777777" w:rsidR="00397C58" w:rsidRDefault="00397C58" w:rsidP="00397C58">
      <w:pPr>
        <w:rPr>
          <w:rFonts w:asciiTheme="minorHAnsi" w:hAnsiTheme="minorHAnsi" w:cstheme="minorHAnsi"/>
          <w:b/>
          <w:sz w:val="22"/>
          <w:szCs w:val="22"/>
          <w:lang w:val="it-IT"/>
        </w:rPr>
      </w:pPr>
      <w:r w:rsidRPr="00397C58">
        <w:rPr>
          <w:rFonts w:asciiTheme="minorHAnsi" w:hAnsiTheme="minorHAnsi" w:cstheme="minorHAnsi"/>
          <w:b/>
          <w:sz w:val="22"/>
          <w:szCs w:val="22"/>
          <w:lang w:val="it-IT"/>
        </w:rPr>
        <w:t>La pérdida de audición discapacitante sin tratar está presente en la vida de unos 2,1 millones de españoles. Esto supone 7.000 euros anuales por persona con pérdida de audición discapacitante sin tratar.La baja calidad de vida y las altas tasas de desempleo que sufren las personas que no tratan su pérdida auditiva discapacitante acarrean un coste que asciende a 14,6 mil millones de euros al año.</w:t>
      </w:r>
    </w:p>
    <w:p w14:paraId="652D8054" w14:textId="77777777" w:rsidR="00397C58" w:rsidRDefault="00397C58" w:rsidP="00397C58">
      <w:pPr>
        <w:rPr>
          <w:rFonts w:asciiTheme="minorHAnsi" w:hAnsiTheme="minorHAnsi" w:cstheme="minorHAnsi"/>
          <w:b/>
          <w:sz w:val="22"/>
          <w:szCs w:val="22"/>
          <w:lang w:val="it-IT"/>
        </w:rPr>
      </w:pPr>
    </w:p>
    <w:p w14:paraId="4772E835" w14:textId="260D5A9B" w:rsidR="00397C58" w:rsidRDefault="00397C58" w:rsidP="00397C58">
      <w:pPr>
        <w:rPr>
          <w:rFonts w:asciiTheme="minorHAnsi" w:hAnsiTheme="minorHAnsi" w:cstheme="minorHAnsi"/>
          <w:sz w:val="22"/>
          <w:szCs w:val="22"/>
          <w:lang w:val="it-IT"/>
        </w:rPr>
      </w:pPr>
      <w:r w:rsidRPr="00397C58">
        <w:rPr>
          <w:rFonts w:asciiTheme="minorHAnsi" w:hAnsiTheme="minorHAnsi" w:cstheme="minorHAnsi"/>
          <w:sz w:val="22"/>
          <w:szCs w:val="22"/>
          <w:lang w:val="it-IT"/>
        </w:rPr>
        <w:t xml:space="preserve">Según se desprende de un nuevo y exhaustivo informe científico, </w:t>
      </w:r>
      <w:r w:rsidRPr="00397C58">
        <w:rPr>
          <w:rFonts w:asciiTheme="minorHAnsi" w:hAnsiTheme="minorHAnsi" w:cstheme="minorHAnsi"/>
          <w:i/>
          <w:sz w:val="22"/>
          <w:szCs w:val="22"/>
          <w:lang w:val="it-IT"/>
        </w:rPr>
        <w:t>Hearing Loss – Numbers and Costs</w:t>
      </w:r>
      <w:r w:rsidRPr="00397C58">
        <w:rPr>
          <w:rFonts w:asciiTheme="minorHAnsi" w:hAnsiTheme="minorHAnsi" w:cstheme="minorHAnsi"/>
          <w:sz w:val="22"/>
          <w:szCs w:val="22"/>
          <w:lang w:val="it-IT"/>
        </w:rPr>
        <w:t xml:space="preserve"> («Pérdida de audición: cifras y costes»), la pérdida de audición discapacitante sin tratar en España cuesta cada año 14,6 mil millones de euros. Esto supone 7.000 euros anuales por persona con pérdida de audición discapacitante sin tratar.</w:t>
      </w:r>
      <w:r w:rsidRPr="00397C58">
        <w:rPr>
          <w:rFonts w:asciiTheme="minorHAnsi" w:hAnsiTheme="minorHAnsi" w:cstheme="minorHAnsi"/>
          <w:b/>
          <w:sz w:val="22"/>
          <w:szCs w:val="22"/>
          <w:lang w:val="it-IT"/>
        </w:rPr>
        <w:t xml:space="preserve"> </w:t>
      </w:r>
      <w:r w:rsidRPr="00397C58">
        <w:rPr>
          <w:rFonts w:asciiTheme="minorHAnsi" w:hAnsiTheme="minorHAnsi" w:cstheme="minorHAnsi"/>
          <w:sz w:val="22"/>
          <w:szCs w:val="22"/>
          <w:lang w:val="it-IT"/>
        </w:rPr>
        <w:t>Las conclusiones y los resultados detallados de dicho informe se presentarán el próximo 6 de marzo en un almuerzo debate que tendrá lugar en el Parlamento Europeo en Bruselas (Bélgica) en el marco de las actividades del 3 de marzo, Día Internacional de la Audición para la Organización Mundial de la Salud (OMS).</w:t>
      </w:r>
      <w:r>
        <w:rPr>
          <w:rFonts w:asciiTheme="minorHAnsi" w:hAnsiTheme="minorHAnsi" w:cstheme="minorHAnsi"/>
          <w:sz w:val="22"/>
          <w:szCs w:val="22"/>
          <w:lang w:val="it-IT"/>
        </w:rPr>
        <w:br/>
      </w:r>
    </w:p>
    <w:p w14:paraId="0E7C034F" w14:textId="1DA1136C" w:rsidR="00397C58" w:rsidRPr="00397C58" w:rsidRDefault="00397C58" w:rsidP="00397C58">
      <w:pPr>
        <w:spacing w:after="200"/>
        <w:rPr>
          <w:rFonts w:asciiTheme="minorHAnsi" w:hAnsiTheme="minorHAnsi" w:cstheme="minorHAnsi"/>
          <w:sz w:val="22"/>
          <w:szCs w:val="22"/>
          <w:lang w:val="it-IT"/>
        </w:rPr>
      </w:pPr>
      <w:r w:rsidRPr="00397C58">
        <w:rPr>
          <w:rFonts w:asciiTheme="minorHAnsi" w:hAnsiTheme="minorHAnsi" w:cstheme="minorHAnsi"/>
          <w:sz w:val="22"/>
          <w:szCs w:val="22"/>
          <w:lang w:val="it-IT"/>
        </w:rPr>
        <w:t>La carga mundial de morbilidad considera que la pérdida auditiva es discapacitante cuando supera los 35 dB. En España, esta pérdida de la audición discapacitante provoca, por un lado, un detrimento de la calidad de vida con un coste de 10,4 mil millones de euros al año y, por otro lado, una falta de productividad que asciende a 4,2 mil millones de euros anuales y que está causada por las altas tasas de desempleo en las que se encuentra la población española con pérdida de la audición discapacitante. En total son 14,6 mil millones de euros en los que no se incluyen los gastos extra que la pérdida auditiva supone en materia de salud.</w:t>
      </w:r>
    </w:p>
    <w:p w14:paraId="46979EC7" w14:textId="77777777" w:rsidR="00397C58" w:rsidRPr="00397C58" w:rsidRDefault="00397C58" w:rsidP="00397C58">
      <w:pPr>
        <w:rPr>
          <w:rFonts w:asciiTheme="minorHAnsi" w:hAnsiTheme="minorHAnsi" w:cstheme="minorHAnsi"/>
          <w:sz w:val="22"/>
          <w:szCs w:val="22"/>
          <w:lang w:val="it-IT"/>
        </w:rPr>
      </w:pPr>
      <w:r w:rsidRPr="00397C58">
        <w:rPr>
          <w:rFonts w:asciiTheme="minorHAnsi" w:hAnsiTheme="minorHAnsi" w:cstheme="minorHAnsi"/>
          <w:sz w:val="22"/>
          <w:szCs w:val="22"/>
          <w:lang w:val="it-IT"/>
        </w:rPr>
        <w:t>La pérdida auditiva discapacitante sin tratar cuesta en la Unión Europea 185 mil millones de euros anuales.</w:t>
      </w:r>
    </w:p>
    <w:p w14:paraId="6897612B" w14:textId="77777777" w:rsidR="00397C58" w:rsidRDefault="00397C58" w:rsidP="00397C58">
      <w:pPr>
        <w:rPr>
          <w:rFonts w:asciiTheme="minorHAnsi" w:hAnsiTheme="minorHAnsi" w:cstheme="minorHAnsi"/>
          <w:sz w:val="22"/>
          <w:szCs w:val="22"/>
          <w:lang w:val="it-IT"/>
        </w:rPr>
      </w:pPr>
    </w:p>
    <w:p w14:paraId="41B31128" w14:textId="3DBF2265" w:rsidR="00397C58" w:rsidRPr="00397C58" w:rsidRDefault="00397C58" w:rsidP="00397C58">
      <w:pPr>
        <w:rPr>
          <w:rFonts w:asciiTheme="minorHAnsi" w:hAnsiTheme="minorHAnsi" w:cstheme="minorHAnsi"/>
          <w:sz w:val="22"/>
          <w:szCs w:val="22"/>
          <w:lang w:val="it-IT"/>
        </w:rPr>
      </w:pPr>
      <w:r w:rsidRPr="00397C58">
        <w:rPr>
          <w:rFonts w:asciiTheme="minorHAnsi" w:hAnsiTheme="minorHAnsi" w:cstheme="minorHAnsi"/>
          <w:sz w:val="22"/>
          <w:szCs w:val="22"/>
          <w:lang w:val="it-IT"/>
        </w:rPr>
        <w:t>El informe documenta de forma precisa que el uso de audífonos y otros aparatos auditivos conlleva una mejora de la salud y un aumento de la calidad de vida. También pone de relieve que las personas que viven con pérdida auditiva discapacitante sin tratar presentan más probabilidades de sufrir aislamiento social, depresión, deterioro cognitivo y demencia. Sin embargo, el riesgo de desarrollar estos trastornos para las personas que sí tratan su pérdida auditiva no es mayor que el de las personas sin pérdida de la audición.</w:t>
      </w:r>
    </w:p>
    <w:p w14:paraId="1210A222" w14:textId="77777777" w:rsidR="00397C58" w:rsidRDefault="00397C58" w:rsidP="00397C58">
      <w:pPr>
        <w:rPr>
          <w:rFonts w:asciiTheme="minorHAnsi" w:hAnsiTheme="minorHAnsi" w:cstheme="minorHAnsi"/>
          <w:sz w:val="22"/>
          <w:szCs w:val="22"/>
          <w:lang w:val="it-IT"/>
        </w:rPr>
      </w:pPr>
    </w:p>
    <w:p w14:paraId="0DA615B5" w14:textId="12779EB8" w:rsidR="00397C58" w:rsidRPr="00397C58" w:rsidRDefault="00397C58" w:rsidP="00397C58">
      <w:pPr>
        <w:rPr>
          <w:rFonts w:asciiTheme="minorHAnsi" w:hAnsiTheme="minorHAnsi" w:cstheme="minorHAnsi"/>
          <w:sz w:val="22"/>
          <w:szCs w:val="22"/>
          <w:lang w:val="it-IT"/>
        </w:rPr>
      </w:pPr>
      <w:r w:rsidRPr="00397C58">
        <w:rPr>
          <w:rFonts w:asciiTheme="minorHAnsi" w:hAnsiTheme="minorHAnsi" w:cstheme="minorHAnsi"/>
          <w:sz w:val="22"/>
          <w:szCs w:val="22"/>
          <w:lang w:val="it-IT"/>
        </w:rPr>
        <w:t xml:space="preserve">En España son 3,2 millones las personas que presentan pérdida auditiva discapacitante (&gt;35 dB). De entre ellas, más de 2,1 millones viven con una pérdida auditiva sin tratar, puesto que tan solo alrededor de una de cada tres utiliza audífonos o algún aparato auditivo de otro tipo. Dado el envejecimiento progresivo de la población actual y la aparición cada vez más temprana de la pérdida auditiva por culpa de la elevada exposición al ruido, la cantidad de personas con pérdida de audición no hará más que crecer en los años venideros. </w:t>
      </w:r>
    </w:p>
    <w:p w14:paraId="69EA2220" w14:textId="77777777" w:rsidR="00397C58" w:rsidRDefault="00397C58" w:rsidP="00397C58">
      <w:pPr>
        <w:rPr>
          <w:rFonts w:asciiTheme="minorHAnsi" w:hAnsiTheme="minorHAnsi" w:cstheme="minorHAnsi"/>
          <w:sz w:val="22"/>
          <w:szCs w:val="22"/>
          <w:lang w:val="it-IT"/>
        </w:rPr>
      </w:pPr>
    </w:p>
    <w:p w14:paraId="379B82FE" w14:textId="2328A90D" w:rsidR="00397C58" w:rsidRPr="00397C58" w:rsidRDefault="00397C58" w:rsidP="00397C58">
      <w:pPr>
        <w:rPr>
          <w:rFonts w:asciiTheme="minorHAnsi" w:hAnsiTheme="minorHAnsi" w:cstheme="minorHAnsi"/>
          <w:sz w:val="22"/>
          <w:szCs w:val="22"/>
          <w:lang w:val="it-IT"/>
        </w:rPr>
      </w:pPr>
      <w:r w:rsidRPr="00397C58">
        <w:rPr>
          <w:rFonts w:asciiTheme="minorHAnsi" w:hAnsiTheme="minorHAnsi" w:cstheme="minorHAnsi"/>
          <w:sz w:val="22"/>
          <w:szCs w:val="22"/>
          <w:lang w:val="it-IT"/>
        </w:rPr>
        <w:t xml:space="preserve">El informe, </w:t>
      </w:r>
      <w:r w:rsidRPr="00397C58">
        <w:rPr>
          <w:rFonts w:asciiTheme="minorHAnsi" w:hAnsiTheme="minorHAnsi" w:cstheme="minorHAnsi"/>
          <w:i/>
          <w:sz w:val="22"/>
          <w:szCs w:val="22"/>
          <w:lang w:val="it-IT"/>
        </w:rPr>
        <w:t>Pérdida de audición: cifras y costes</w:t>
      </w:r>
      <w:r w:rsidRPr="00397C58">
        <w:rPr>
          <w:rFonts w:asciiTheme="minorHAnsi" w:hAnsiTheme="minorHAnsi" w:cstheme="minorHAnsi"/>
          <w:sz w:val="22"/>
          <w:szCs w:val="22"/>
          <w:lang w:val="it-IT"/>
        </w:rPr>
        <w:t>, es un estudio de síntesis en el que se han analizado y comparado centenares de investigaciones y artículos científicos de las últimas dos décadas relativos a la prevalencia y las consecuencias de la pérdida auditiva y el uso y los beneficios de los audífonos.</w:t>
      </w:r>
    </w:p>
    <w:p w14:paraId="63FD13A0" w14:textId="77777777" w:rsidR="00397C58" w:rsidRPr="00397C58" w:rsidRDefault="00397C58" w:rsidP="00397C58">
      <w:pPr>
        <w:rPr>
          <w:rFonts w:asciiTheme="minorHAnsi" w:hAnsiTheme="minorHAnsi" w:cstheme="minorHAnsi"/>
          <w:sz w:val="22"/>
          <w:szCs w:val="22"/>
          <w:lang w:val="it-IT"/>
        </w:rPr>
      </w:pPr>
      <w:r w:rsidRPr="00397C58">
        <w:rPr>
          <w:rFonts w:asciiTheme="minorHAnsi" w:hAnsiTheme="minorHAnsi" w:cstheme="minorHAnsi"/>
          <w:sz w:val="22"/>
          <w:szCs w:val="22"/>
          <w:lang w:val="it-IT"/>
        </w:rPr>
        <w:lastRenderedPageBreak/>
        <w:t>«El informe científico demuestra con claridad que la pérdida auditiva sin tratar es un problema sanitario grave que además tiene un impacto social y económico enorme en nuestra sociedad. Así mismo, el informe documenta que vale la pena, tanto para el individuo como para el conjunto de la sociedad, examinarse la audición y tratarse la pérdida auditiva», declara Kim Ruberg, Secretario General de Hear-it AISBL, responsable de la publicación del informe.</w:t>
      </w:r>
    </w:p>
    <w:p w14:paraId="0C9CA447" w14:textId="77777777" w:rsidR="00397C58" w:rsidRDefault="00397C58" w:rsidP="00397C58">
      <w:pPr>
        <w:rPr>
          <w:rFonts w:asciiTheme="minorHAnsi" w:hAnsiTheme="minorHAnsi" w:cstheme="minorHAnsi"/>
          <w:sz w:val="22"/>
          <w:szCs w:val="22"/>
          <w:lang w:val="it-IT"/>
        </w:rPr>
      </w:pPr>
    </w:p>
    <w:p w14:paraId="4FA99D77" w14:textId="77777777" w:rsidR="00397C58" w:rsidRDefault="00397C58" w:rsidP="00397C58">
      <w:pPr>
        <w:rPr>
          <w:rFonts w:asciiTheme="minorHAnsi" w:hAnsiTheme="minorHAnsi" w:cstheme="minorHAnsi"/>
          <w:sz w:val="22"/>
          <w:szCs w:val="22"/>
          <w:lang w:val="it-IT"/>
        </w:rPr>
      </w:pPr>
      <w:r w:rsidRPr="00397C58">
        <w:rPr>
          <w:rFonts w:asciiTheme="minorHAnsi" w:hAnsiTheme="minorHAnsi" w:cstheme="minorHAnsi"/>
          <w:sz w:val="22"/>
          <w:szCs w:val="22"/>
          <w:lang w:val="it-IT"/>
        </w:rPr>
        <w:t xml:space="preserve">«Cuando uno cree que puede tener pérdida auditiva, lo más aconsejable es que se haga una prueba. Una buena idea es empezar con la aplicación telefónica de la </w:t>
      </w:r>
    </w:p>
    <w:p w14:paraId="7EE6DAA8" w14:textId="390AB992" w:rsidR="00397C58" w:rsidRPr="00397C58" w:rsidRDefault="00397C58" w:rsidP="00397C58">
      <w:pPr>
        <w:rPr>
          <w:rFonts w:asciiTheme="minorHAnsi" w:hAnsiTheme="minorHAnsi" w:cstheme="minorHAnsi"/>
          <w:sz w:val="22"/>
          <w:szCs w:val="22"/>
          <w:lang w:val="it-IT"/>
        </w:rPr>
      </w:pPr>
      <w:r w:rsidRPr="00397C58">
        <w:rPr>
          <w:rFonts w:asciiTheme="minorHAnsi" w:hAnsiTheme="minorHAnsi" w:cstheme="minorHAnsi"/>
          <w:sz w:val="22"/>
          <w:szCs w:val="22"/>
          <w:lang w:val="it-IT"/>
        </w:rPr>
        <w:t xml:space="preserve">OMS llamada “Examina tu audición” o mediante la prueba de audición virtual disponible en </w:t>
      </w:r>
      <w:r w:rsidRPr="00397C58">
        <w:rPr>
          <w:rFonts w:asciiTheme="minorHAnsi" w:hAnsiTheme="minorHAnsi" w:cstheme="minorHAnsi"/>
          <w:color w:val="1155CC"/>
          <w:sz w:val="22"/>
          <w:szCs w:val="22"/>
          <w:u w:val="single"/>
        </w:rPr>
        <w:fldChar w:fldCharType="begin"/>
      </w:r>
      <w:r w:rsidRPr="00397C58">
        <w:rPr>
          <w:rFonts w:asciiTheme="minorHAnsi" w:hAnsiTheme="minorHAnsi" w:cstheme="minorHAnsi"/>
          <w:color w:val="1155CC"/>
          <w:sz w:val="22"/>
          <w:szCs w:val="22"/>
          <w:u w:val="single"/>
          <w:lang w:val="it-IT"/>
        </w:rPr>
        <w:instrText xml:space="preserve"> HYPERLINK "http://www.hear-it.org" \h </w:instrText>
      </w:r>
      <w:r w:rsidRPr="00397C58">
        <w:rPr>
          <w:rFonts w:asciiTheme="minorHAnsi" w:hAnsiTheme="minorHAnsi" w:cstheme="minorHAnsi"/>
          <w:color w:val="1155CC"/>
          <w:sz w:val="22"/>
          <w:szCs w:val="22"/>
          <w:u w:val="single"/>
        </w:rPr>
        <w:fldChar w:fldCharType="separate"/>
      </w:r>
      <w:r w:rsidRPr="00397C58">
        <w:rPr>
          <w:rFonts w:asciiTheme="minorHAnsi" w:hAnsiTheme="minorHAnsi" w:cstheme="minorHAnsi"/>
          <w:color w:val="1155CC"/>
          <w:sz w:val="22"/>
          <w:szCs w:val="22"/>
          <w:u w:val="single"/>
          <w:lang w:val="it-IT"/>
        </w:rPr>
        <w:t>www.hear-it.org</w:t>
      </w:r>
      <w:r w:rsidRPr="00397C58">
        <w:rPr>
          <w:rFonts w:asciiTheme="minorHAnsi" w:hAnsiTheme="minorHAnsi" w:cstheme="minorHAnsi"/>
          <w:color w:val="1155CC"/>
          <w:sz w:val="22"/>
          <w:szCs w:val="22"/>
          <w:u w:val="single"/>
        </w:rPr>
        <w:fldChar w:fldCharType="end"/>
      </w:r>
      <w:r w:rsidRPr="00397C58">
        <w:rPr>
          <w:rFonts w:asciiTheme="minorHAnsi" w:hAnsiTheme="minorHAnsi" w:cstheme="minorHAnsi"/>
          <w:sz w:val="22"/>
          <w:szCs w:val="22"/>
          <w:lang w:val="it-IT"/>
        </w:rPr>
        <w:t>. Sin embargo, si uno está convencido de tener problemas auditivos, lo mejor es ponerse en manos de un profesional para que le haga una prueba de audición auténtica», señala Kim Ruberg.</w:t>
      </w:r>
    </w:p>
    <w:p w14:paraId="23FD2816" w14:textId="77777777" w:rsidR="00397C58" w:rsidRDefault="00397C58" w:rsidP="00397C58">
      <w:pPr>
        <w:rPr>
          <w:rFonts w:asciiTheme="minorHAnsi" w:hAnsiTheme="minorHAnsi" w:cstheme="minorHAnsi"/>
          <w:sz w:val="22"/>
          <w:szCs w:val="22"/>
          <w:lang w:val="it-IT"/>
        </w:rPr>
      </w:pPr>
    </w:p>
    <w:p w14:paraId="795F50B2" w14:textId="5612A2D2" w:rsidR="00397C58" w:rsidRPr="00397C58" w:rsidRDefault="00397C58" w:rsidP="00397C58">
      <w:pPr>
        <w:rPr>
          <w:rFonts w:asciiTheme="minorHAnsi" w:hAnsiTheme="minorHAnsi" w:cstheme="minorHAnsi"/>
          <w:sz w:val="22"/>
          <w:szCs w:val="22"/>
          <w:lang w:val="it-IT"/>
        </w:rPr>
      </w:pPr>
      <w:r w:rsidRPr="00397C58">
        <w:rPr>
          <w:rFonts w:asciiTheme="minorHAnsi" w:hAnsiTheme="minorHAnsi" w:cstheme="minorHAnsi"/>
          <w:sz w:val="22"/>
          <w:szCs w:val="22"/>
          <w:lang w:val="it-IT"/>
        </w:rPr>
        <w:t>El Día Internacional de la Audición está organizado por la OMS y tiene lugar cada 3 de marzo con el objetivo de concienciar a la población del planeta sobre cómo prevenir la sordera y la pérdida auditiva y cómo cuidar el oído y la audición. El tema del Día Mundial de la Audición de 2019 es «¡Examina tu audición!».</w:t>
      </w:r>
    </w:p>
    <w:p w14:paraId="4FF539B0" w14:textId="77777777" w:rsidR="00397C58" w:rsidRDefault="00397C58" w:rsidP="00397C58">
      <w:pPr>
        <w:rPr>
          <w:rFonts w:asciiTheme="minorHAnsi" w:hAnsiTheme="minorHAnsi" w:cstheme="minorHAnsi"/>
          <w:sz w:val="22"/>
          <w:szCs w:val="22"/>
          <w:lang w:val="it-IT"/>
        </w:rPr>
      </w:pPr>
    </w:p>
    <w:p w14:paraId="58A7ABA2" w14:textId="41F786A5" w:rsidR="00397C58" w:rsidRPr="00397C58" w:rsidRDefault="00397C58" w:rsidP="00397C58">
      <w:pPr>
        <w:rPr>
          <w:rFonts w:asciiTheme="minorHAnsi" w:hAnsiTheme="minorHAnsi" w:cstheme="minorHAnsi"/>
          <w:sz w:val="22"/>
          <w:szCs w:val="22"/>
          <w:lang w:val="en-US"/>
        </w:rPr>
      </w:pPr>
      <w:r w:rsidRPr="00397C58">
        <w:rPr>
          <w:rFonts w:asciiTheme="minorHAnsi" w:hAnsiTheme="minorHAnsi" w:cstheme="minorHAnsi"/>
          <w:sz w:val="22"/>
          <w:szCs w:val="22"/>
          <w:lang w:val="it-IT"/>
        </w:rPr>
        <w:t xml:space="preserve">El informe </w:t>
      </w:r>
      <w:r w:rsidRPr="00397C58">
        <w:rPr>
          <w:rFonts w:asciiTheme="minorHAnsi" w:hAnsiTheme="minorHAnsi" w:cstheme="minorHAnsi"/>
          <w:i/>
          <w:sz w:val="22"/>
          <w:szCs w:val="22"/>
          <w:lang w:val="it-IT"/>
        </w:rPr>
        <w:t xml:space="preserve">Pérdida de audición: cifras y costes </w:t>
      </w:r>
      <w:r w:rsidRPr="00397C58">
        <w:rPr>
          <w:rFonts w:asciiTheme="minorHAnsi" w:hAnsiTheme="minorHAnsi" w:cstheme="minorHAnsi"/>
          <w:sz w:val="22"/>
          <w:szCs w:val="22"/>
          <w:lang w:val="it-IT"/>
        </w:rPr>
        <w:t xml:space="preserve">ha sido elaborado para Hear-it AISBL por parte de Bridget Shield, catedrática emérita de la Universidad Brunel de Londres, en colaboración con el profesor Mark Atherton de la misma universidad. </w:t>
      </w:r>
      <w:proofErr w:type="spellStart"/>
      <w:r w:rsidRPr="00397C58">
        <w:rPr>
          <w:rFonts w:asciiTheme="minorHAnsi" w:hAnsiTheme="minorHAnsi" w:cstheme="minorHAnsi"/>
          <w:sz w:val="22"/>
          <w:szCs w:val="22"/>
          <w:lang w:val="en-US"/>
        </w:rPr>
        <w:t>En</w:t>
      </w:r>
      <w:proofErr w:type="spellEnd"/>
      <w:r w:rsidRPr="00397C58">
        <w:rPr>
          <w:rFonts w:asciiTheme="minorHAnsi" w:hAnsiTheme="minorHAnsi" w:cstheme="minorHAnsi"/>
          <w:sz w:val="22"/>
          <w:szCs w:val="22"/>
          <w:lang w:val="en-US"/>
        </w:rPr>
        <w:t xml:space="preserve"> 2006, la </w:t>
      </w:r>
      <w:proofErr w:type="spellStart"/>
      <w:r w:rsidRPr="00397C58">
        <w:rPr>
          <w:rFonts w:asciiTheme="minorHAnsi" w:hAnsiTheme="minorHAnsi" w:cstheme="minorHAnsi"/>
          <w:sz w:val="22"/>
          <w:szCs w:val="22"/>
          <w:lang w:val="en-US"/>
        </w:rPr>
        <w:t>catedrática</w:t>
      </w:r>
      <w:proofErr w:type="spellEnd"/>
      <w:r w:rsidRPr="00397C58">
        <w:rPr>
          <w:rFonts w:asciiTheme="minorHAnsi" w:hAnsiTheme="minorHAnsi" w:cstheme="minorHAnsi"/>
          <w:sz w:val="22"/>
          <w:szCs w:val="22"/>
          <w:lang w:val="en-US"/>
        </w:rPr>
        <w:t xml:space="preserve"> Bridget Shield </w:t>
      </w:r>
      <w:proofErr w:type="spellStart"/>
      <w:r w:rsidRPr="00397C58">
        <w:rPr>
          <w:rFonts w:asciiTheme="minorHAnsi" w:hAnsiTheme="minorHAnsi" w:cstheme="minorHAnsi"/>
          <w:sz w:val="22"/>
          <w:szCs w:val="22"/>
          <w:lang w:val="en-US"/>
        </w:rPr>
        <w:t>recopiló</w:t>
      </w:r>
      <w:proofErr w:type="spellEnd"/>
      <w:r w:rsidRPr="00397C58">
        <w:rPr>
          <w:rFonts w:asciiTheme="minorHAnsi" w:hAnsiTheme="minorHAnsi" w:cstheme="minorHAnsi"/>
          <w:sz w:val="22"/>
          <w:szCs w:val="22"/>
          <w:lang w:val="en-US"/>
        </w:rPr>
        <w:t xml:space="preserve"> el primer </w:t>
      </w:r>
      <w:proofErr w:type="spellStart"/>
      <w:r w:rsidRPr="00397C58">
        <w:rPr>
          <w:rFonts w:asciiTheme="minorHAnsi" w:hAnsiTheme="minorHAnsi" w:cstheme="minorHAnsi"/>
          <w:sz w:val="22"/>
          <w:szCs w:val="22"/>
          <w:lang w:val="en-US"/>
        </w:rPr>
        <w:t>informe</w:t>
      </w:r>
      <w:proofErr w:type="spellEnd"/>
      <w:r w:rsidRPr="00397C58">
        <w:rPr>
          <w:rFonts w:asciiTheme="minorHAnsi" w:hAnsiTheme="minorHAnsi" w:cstheme="minorHAnsi"/>
          <w:sz w:val="22"/>
          <w:szCs w:val="22"/>
          <w:lang w:val="en-US"/>
        </w:rPr>
        <w:t xml:space="preserve"> para Hear-it AISBL, </w:t>
      </w:r>
      <w:proofErr w:type="spellStart"/>
      <w:r w:rsidRPr="00397C58">
        <w:rPr>
          <w:rFonts w:asciiTheme="minorHAnsi" w:hAnsiTheme="minorHAnsi" w:cstheme="minorHAnsi"/>
          <w:sz w:val="22"/>
          <w:szCs w:val="22"/>
          <w:lang w:val="en-US"/>
        </w:rPr>
        <w:t>titulado</w:t>
      </w:r>
      <w:proofErr w:type="spellEnd"/>
      <w:r w:rsidRPr="00397C58">
        <w:rPr>
          <w:rFonts w:asciiTheme="minorHAnsi" w:hAnsiTheme="minorHAnsi" w:cstheme="minorHAnsi"/>
          <w:sz w:val="22"/>
          <w:szCs w:val="22"/>
          <w:lang w:val="en-US"/>
        </w:rPr>
        <w:t xml:space="preserve"> </w:t>
      </w:r>
      <w:r w:rsidRPr="00397C58">
        <w:rPr>
          <w:rFonts w:asciiTheme="minorHAnsi" w:hAnsiTheme="minorHAnsi" w:cstheme="minorHAnsi"/>
          <w:i/>
          <w:sz w:val="22"/>
          <w:szCs w:val="22"/>
          <w:lang w:val="en-US"/>
        </w:rPr>
        <w:t>Evaluation of the Social and Economic Costs of hearing Impairment</w:t>
      </w:r>
      <w:r w:rsidRPr="00397C58">
        <w:rPr>
          <w:rFonts w:asciiTheme="minorHAnsi" w:hAnsiTheme="minorHAnsi" w:cstheme="minorHAnsi"/>
          <w:sz w:val="22"/>
          <w:szCs w:val="22"/>
          <w:lang w:val="en-US"/>
        </w:rPr>
        <w:t xml:space="preserve"> («</w:t>
      </w:r>
      <w:proofErr w:type="spellStart"/>
      <w:r w:rsidRPr="00397C58">
        <w:rPr>
          <w:rFonts w:asciiTheme="minorHAnsi" w:hAnsiTheme="minorHAnsi" w:cstheme="minorHAnsi"/>
          <w:sz w:val="22"/>
          <w:szCs w:val="22"/>
          <w:lang w:val="en-US"/>
        </w:rPr>
        <w:t>Evaluación</w:t>
      </w:r>
      <w:proofErr w:type="spellEnd"/>
      <w:r w:rsidRPr="00397C58">
        <w:rPr>
          <w:rFonts w:asciiTheme="minorHAnsi" w:hAnsiTheme="minorHAnsi" w:cstheme="minorHAnsi"/>
          <w:sz w:val="22"/>
          <w:szCs w:val="22"/>
          <w:lang w:val="en-US"/>
        </w:rPr>
        <w:t xml:space="preserve"> de los </w:t>
      </w:r>
      <w:proofErr w:type="spellStart"/>
      <w:r w:rsidRPr="00397C58">
        <w:rPr>
          <w:rFonts w:asciiTheme="minorHAnsi" w:hAnsiTheme="minorHAnsi" w:cstheme="minorHAnsi"/>
          <w:sz w:val="22"/>
          <w:szCs w:val="22"/>
          <w:lang w:val="en-US"/>
        </w:rPr>
        <w:t>costes</w:t>
      </w:r>
      <w:proofErr w:type="spellEnd"/>
      <w:r w:rsidRPr="00397C58">
        <w:rPr>
          <w:rFonts w:asciiTheme="minorHAnsi" w:hAnsiTheme="minorHAnsi" w:cstheme="minorHAnsi"/>
          <w:sz w:val="22"/>
          <w:szCs w:val="22"/>
          <w:lang w:val="en-US"/>
        </w:rPr>
        <w:t xml:space="preserve"> </w:t>
      </w:r>
      <w:proofErr w:type="spellStart"/>
      <w:r w:rsidRPr="00397C58">
        <w:rPr>
          <w:rFonts w:asciiTheme="minorHAnsi" w:hAnsiTheme="minorHAnsi" w:cstheme="minorHAnsi"/>
          <w:sz w:val="22"/>
          <w:szCs w:val="22"/>
          <w:lang w:val="en-US"/>
        </w:rPr>
        <w:t>sociales</w:t>
      </w:r>
      <w:proofErr w:type="spellEnd"/>
      <w:r w:rsidRPr="00397C58">
        <w:rPr>
          <w:rFonts w:asciiTheme="minorHAnsi" w:hAnsiTheme="minorHAnsi" w:cstheme="minorHAnsi"/>
          <w:sz w:val="22"/>
          <w:szCs w:val="22"/>
          <w:lang w:val="en-US"/>
        </w:rPr>
        <w:t xml:space="preserve"> y </w:t>
      </w:r>
      <w:proofErr w:type="spellStart"/>
      <w:r w:rsidRPr="00397C58">
        <w:rPr>
          <w:rFonts w:asciiTheme="minorHAnsi" w:hAnsiTheme="minorHAnsi" w:cstheme="minorHAnsi"/>
          <w:sz w:val="22"/>
          <w:szCs w:val="22"/>
          <w:lang w:val="en-US"/>
        </w:rPr>
        <w:t>económicos</w:t>
      </w:r>
      <w:proofErr w:type="spellEnd"/>
      <w:r w:rsidRPr="00397C58">
        <w:rPr>
          <w:rFonts w:asciiTheme="minorHAnsi" w:hAnsiTheme="minorHAnsi" w:cstheme="minorHAnsi"/>
          <w:sz w:val="22"/>
          <w:szCs w:val="22"/>
          <w:lang w:val="en-US"/>
        </w:rPr>
        <w:t xml:space="preserve"> de la </w:t>
      </w:r>
      <w:proofErr w:type="spellStart"/>
      <w:r w:rsidRPr="00397C58">
        <w:rPr>
          <w:rFonts w:asciiTheme="minorHAnsi" w:hAnsiTheme="minorHAnsi" w:cstheme="minorHAnsi"/>
          <w:sz w:val="22"/>
          <w:szCs w:val="22"/>
          <w:lang w:val="en-US"/>
        </w:rPr>
        <w:t>deficiencia</w:t>
      </w:r>
      <w:proofErr w:type="spellEnd"/>
      <w:r w:rsidRPr="00397C58">
        <w:rPr>
          <w:rFonts w:asciiTheme="minorHAnsi" w:hAnsiTheme="minorHAnsi" w:cstheme="minorHAnsi"/>
          <w:sz w:val="22"/>
          <w:szCs w:val="22"/>
          <w:lang w:val="en-US"/>
        </w:rPr>
        <w:t xml:space="preserve"> </w:t>
      </w:r>
      <w:proofErr w:type="spellStart"/>
      <w:r w:rsidRPr="00397C58">
        <w:rPr>
          <w:rFonts w:asciiTheme="minorHAnsi" w:hAnsiTheme="minorHAnsi" w:cstheme="minorHAnsi"/>
          <w:sz w:val="22"/>
          <w:szCs w:val="22"/>
          <w:lang w:val="en-US"/>
        </w:rPr>
        <w:t>auditiva</w:t>
      </w:r>
      <w:proofErr w:type="spellEnd"/>
      <w:r w:rsidRPr="00397C58">
        <w:rPr>
          <w:rFonts w:asciiTheme="minorHAnsi" w:hAnsiTheme="minorHAnsi" w:cstheme="minorHAnsi"/>
          <w:sz w:val="22"/>
          <w:szCs w:val="22"/>
          <w:lang w:val="en-US"/>
        </w:rPr>
        <w:t>»).</w:t>
      </w:r>
    </w:p>
    <w:p w14:paraId="25792EB7" w14:textId="77777777" w:rsidR="00397C58" w:rsidRDefault="00397C58" w:rsidP="00397C58">
      <w:pPr>
        <w:rPr>
          <w:rFonts w:asciiTheme="minorHAnsi" w:hAnsiTheme="minorHAnsi" w:cstheme="minorHAnsi"/>
          <w:b/>
          <w:sz w:val="22"/>
          <w:szCs w:val="22"/>
          <w:lang w:val="en-US"/>
        </w:rPr>
      </w:pPr>
    </w:p>
    <w:p w14:paraId="33704024" w14:textId="0DB2F54C" w:rsidR="00397C58" w:rsidRPr="00397C58" w:rsidRDefault="00397C58" w:rsidP="00397C58">
      <w:pPr>
        <w:rPr>
          <w:rFonts w:asciiTheme="minorHAnsi" w:hAnsiTheme="minorHAnsi" w:cstheme="minorHAnsi"/>
          <w:sz w:val="22"/>
          <w:szCs w:val="22"/>
          <w:lang w:val="it-IT"/>
        </w:rPr>
      </w:pPr>
      <w:proofErr w:type="spellStart"/>
      <w:r w:rsidRPr="00397C58">
        <w:rPr>
          <w:rFonts w:asciiTheme="minorHAnsi" w:hAnsiTheme="minorHAnsi" w:cstheme="minorHAnsi"/>
          <w:b/>
          <w:sz w:val="22"/>
          <w:szCs w:val="22"/>
          <w:lang w:val="en-US"/>
        </w:rPr>
        <w:t>Información</w:t>
      </w:r>
      <w:proofErr w:type="spellEnd"/>
      <w:r w:rsidRPr="00397C58">
        <w:rPr>
          <w:rFonts w:asciiTheme="minorHAnsi" w:hAnsiTheme="minorHAnsi" w:cstheme="minorHAnsi"/>
          <w:b/>
          <w:sz w:val="22"/>
          <w:szCs w:val="22"/>
          <w:lang w:val="en-US"/>
        </w:rPr>
        <w:t xml:space="preserve"> </w:t>
      </w:r>
      <w:proofErr w:type="spellStart"/>
      <w:r w:rsidRPr="00397C58">
        <w:rPr>
          <w:rFonts w:asciiTheme="minorHAnsi" w:hAnsiTheme="minorHAnsi" w:cstheme="minorHAnsi"/>
          <w:b/>
          <w:sz w:val="22"/>
          <w:szCs w:val="22"/>
          <w:lang w:val="en-US"/>
        </w:rPr>
        <w:t>sobre</w:t>
      </w:r>
      <w:proofErr w:type="spellEnd"/>
      <w:r w:rsidRPr="00397C58">
        <w:rPr>
          <w:rFonts w:asciiTheme="minorHAnsi" w:hAnsiTheme="minorHAnsi" w:cstheme="minorHAnsi"/>
          <w:b/>
          <w:sz w:val="22"/>
          <w:szCs w:val="22"/>
          <w:lang w:val="en-US"/>
        </w:rPr>
        <w:t xml:space="preserve"> Hear-it AISBL</w:t>
      </w:r>
      <w:r w:rsidRPr="00397C58">
        <w:rPr>
          <w:rFonts w:asciiTheme="minorHAnsi" w:hAnsiTheme="minorHAnsi" w:cstheme="minorHAnsi"/>
          <w:sz w:val="22"/>
          <w:szCs w:val="22"/>
          <w:lang w:val="en-US"/>
        </w:rPr>
        <w:br/>
        <w:t xml:space="preserve">Hear-it AISBL es una </w:t>
      </w:r>
      <w:proofErr w:type="spellStart"/>
      <w:r w:rsidRPr="00397C58">
        <w:rPr>
          <w:rFonts w:asciiTheme="minorHAnsi" w:hAnsiTheme="minorHAnsi" w:cstheme="minorHAnsi"/>
          <w:sz w:val="22"/>
          <w:szCs w:val="22"/>
          <w:lang w:val="en-US"/>
        </w:rPr>
        <w:t>organización</w:t>
      </w:r>
      <w:proofErr w:type="spellEnd"/>
      <w:r w:rsidRPr="00397C58">
        <w:rPr>
          <w:rFonts w:asciiTheme="minorHAnsi" w:hAnsiTheme="minorHAnsi" w:cstheme="minorHAnsi"/>
          <w:sz w:val="22"/>
          <w:szCs w:val="22"/>
          <w:lang w:val="en-US"/>
        </w:rPr>
        <w:t xml:space="preserve"> </w:t>
      </w:r>
      <w:proofErr w:type="spellStart"/>
      <w:r w:rsidRPr="00397C58">
        <w:rPr>
          <w:rFonts w:asciiTheme="minorHAnsi" w:hAnsiTheme="minorHAnsi" w:cstheme="minorHAnsi"/>
          <w:sz w:val="22"/>
          <w:szCs w:val="22"/>
          <w:lang w:val="en-US"/>
        </w:rPr>
        <w:t>internacional</w:t>
      </w:r>
      <w:proofErr w:type="spellEnd"/>
      <w:r w:rsidRPr="00397C58">
        <w:rPr>
          <w:rFonts w:asciiTheme="minorHAnsi" w:hAnsiTheme="minorHAnsi" w:cstheme="minorHAnsi"/>
          <w:sz w:val="22"/>
          <w:szCs w:val="22"/>
          <w:lang w:val="en-US"/>
        </w:rPr>
        <w:t xml:space="preserve"> sin </w:t>
      </w:r>
      <w:proofErr w:type="spellStart"/>
      <w:r w:rsidRPr="00397C58">
        <w:rPr>
          <w:rFonts w:asciiTheme="minorHAnsi" w:hAnsiTheme="minorHAnsi" w:cstheme="minorHAnsi"/>
          <w:sz w:val="22"/>
          <w:szCs w:val="22"/>
          <w:lang w:val="en-US"/>
        </w:rPr>
        <w:t>ánimo</w:t>
      </w:r>
      <w:proofErr w:type="spellEnd"/>
      <w:r w:rsidRPr="00397C58">
        <w:rPr>
          <w:rFonts w:asciiTheme="minorHAnsi" w:hAnsiTheme="minorHAnsi" w:cstheme="minorHAnsi"/>
          <w:sz w:val="22"/>
          <w:szCs w:val="22"/>
          <w:lang w:val="en-US"/>
        </w:rPr>
        <w:t xml:space="preserve"> de </w:t>
      </w:r>
      <w:proofErr w:type="spellStart"/>
      <w:r w:rsidRPr="00397C58">
        <w:rPr>
          <w:rFonts w:asciiTheme="minorHAnsi" w:hAnsiTheme="minorHAnsi" w:cstheme="minorHAnsi"/>
          <w:sz w:val="22"/>
          <w:szCs w:val="22"/>
          <w:lang w:val="en-US"/>
        </w:rPr>
        <w:t>lucro</w:t>
      </w:r>
      <w:proofErr w:type="spellEnd"/>
      <w:r w:rsidRPr="00397C58">
        <w:rPr>
          <w:rFonts w:asciiTheme="minorHAnsi" w:hAnsiTheme="minorHAnsi" w:cstheme="minorHAnsi"/>
          <w:sz w:val="22"/>
          <w:szCs w:val="22"/>
          <w:lang w:val="en-US"/>
        </w:rPr>
        <w:t xml:space="preserve"> con </w:t>
      </w:r>
      <w:proofErr w:type="spellStart"/>
      <w:r w:rsidRPr="00397C58">
        <w:rPr>
          <w:rFonts w:asciiTheme="minorHAnsi" w:hAnsiTheme="minorHAnsi" w:cstheme="minorHAnsi"/>
          <w:sz w:val="22"/>
          <w:szCs w:val="22"/>
          <w:lang w:val="en-US"/>
        </w:rPr>
        <w:t>sede</w:t>
      </w:r>
      <w:proofErr w:type="spellEnd"/>
      <w:r w:rsidRPr="00397C58">
        <w:rPr>
          <w:rFonts w:asciiTheme="minorHAnsi" w:hAnsiTheme="minorHAnsi" w:cstheme="minorHAnsi"/>
          <w:sz w:val="22"/>
          <w:szCs w:val="22"/>
          <w:lang w:val="en-US"/>
        </w:rPr>
        <w:t xml:space="preserve"> </w:t>
      </w:r>
      <w:proofErr w:type="spellStart"/>
      <w:r w:rsidRPr="00397C58">
        <w:rPr>
          <w:rFonts w:asciiTheme="minorHAnsi" w:hAnsiTheme="minorHAnsi" w:cstheme="minorHAnsi"/>
          <w:sz w:val="22"/>
          <w:szCs w:val="22"/>
          <w:lang w:val="en-US"/>
        </w:rPr>
        <w:t>en</w:t>
      </w:r>
      <w:proofErr w:type="spellEnd"/>
      <w:r w:rsidRPr="00397C58">
        <w:rPr>
          <w:rFonts w:asciiTheme="minorHAnsi" w:hAnsiTheme="minorHAnsi" w:cstheme="minorHAnsi"/>
          <w:sz w:val="22"/>
          <w:szCs w:val="22"/>
          <w:lang w:val="en-US"/>
        </w:rPr>
        <w:t xml:space="preserve"> </w:t>
      </w:r>
      <w:proofErr w:type="spellStart"/>
      <w:r w:rsidRPr="00397C58">
        <w:rPr>
          <w:rFonts w:asciiTheme="minorHAnsi" w:hAnsiTheme="minorHAnsi" w:cstheme="minorHAnsi"/>
          <w:sz w:val="22"/>
          <w:szCs w:val="22"/>
          <w:lang w:val="en-US"/>
        </w:rPr>
        <w:t>Bruselas</w:t>
      </w:r>
      <w:proofErr w:type="spellEnd"/>
      <w:r w:rsidRPr="00397C58">
        <w:rPr>
          <w:rFonts w:asciiTheme="minorHAnsi" w:hAnsiTheme="minorHAnsi" w:cstheme="minorHAnsi"/>
          <w:sz w:val="22"/>
          <w:szCs w:val="22"/>
          <w:lang w:val="en-US"/>
        </w:rPr>
        <w:t xml:space="preserve"> (</w:t>
      </w:r>
      <w:proofErr w:type="spellStart"/>
      <w:r w:rsidRPr="00397C58">
        <w:rPr>
          <w:rFonts w:asciiTheme="minorHAnsi" w:hAnsiTheme="minorHAnsi" w:cstheme="minorHAnsi"/>
          <w:sz w:val="22"/>
          <w:szCs w:val="22"/>
          <w:lang w:val="en-US"/>
        </w:rPr>
        <w:t>Bélgica</w:t>
      </w:r>
      <w:proofErr w:type="spellEnd"/>
      <w:r w:rsidRPr="00397C58">
        <w:rPr>
          <w:rFonts w:asciiTheme="minorHAnsi" w:hAnsiTheme="minorHAnsi" w:cstheme="minorHAnsi"/>
          <w:sz w:val="22"/>
          <w:szCs w:val="22"/>
          <w:lang w:val="en-US"/>
        </w:rPr>
        <w:t xml:space="preserve">). El </w:t>
      </w:r>
      <w:proofErr w:type="spellStart"/>
      <w:r w:rsidRPr="00397C58">
        <w:rPr>
          <w:rFonts w:asciiTheme="minorHAnsi" w:hAnsiTheme="minorHAnsi" w:cstheme="minorHAnsi"/>
          <w:sz w:val="22"/>
          <w:szCs w:val="22"/>
          <w:lang w:val="en-US"/>
        </w:rPr>
        <w:t>objetivo</w:t>
      </w:r>
      <w:proofErr w:type="spellEnd"/>
      <w:r w:rsidRPr="00397C58">
        <w:rPr>
          <w:rFonts w:asciiTheme="minorHAnsi" w:hAnsiTheme="minorHAnsi" w:cstheme="minorHAnsi"/>
          <w:sz w:val="22"/>
          <w:szCs w:val="22"/>
          <w:lang w:val="en-US"/>
        </w:rPr>
        <w:t xml:space="preserve"> de Hear-it AISBL es </w:t>
      </w:r>
      <w:proofErr w:type="spellStart"/>
      <w:r w:rsidRPr="00397C58">
        <w:rPr>
          <w:rFonts w:asciiTheme="minorHAnsi" w:hAnsiTheme="minorHAnsi" w:cstheme="minorHAnsi"/>
          <w:sz w:val="22"/>
          <w:szCs w:val="22"/>
          <w:lang w:val="en-US"/>
        </w:rPr>
        <w:t>recopilar</w:t>
      </w:r>
      <w:proofErr w:type="spellEnd"/>
      <w:r w:rsidRPr="00397C58">
        <w:rPr>
          <w:rFonts w:asciiTheme="minorHAnsi" w:hAnsiTheme="minorHAnsi" w:cstheme="minorHAnsi"/>
          <w:sz w:val="22"/>
          <w:szCs w:val="22"/>
          <w:lang w:val="en-US"/>
        </w:rPr>
        <w:t xml:space="preserve">, </w:t>
      </w:r>
      <w:proofErr w:type="spellStart"/>
      <w:r w:rsidRPr="00397C58">
        <w:rPr>
          <w:rFonts w:asciiTheme="minorHAnsi" w:hAnsiTheme="minorHAnsi" w:cstheme="minorHAnsi"/>
          <w:sz w:val="22"/>
          <w:szCs w:val="22"/>
          <w:lang w:val="en-US"/>
        </w:rPr>
        <w:t>procesar</w:t>
      </w:r>
      <w:proofErr w:type="spellEnd"/>
      <w:r w:rsidRPr="00397C58">
        <w:rPr>
          <w:rFonts w:asciiTheme="minorHAnsi" w:hAnsiTheme="minorHAnsi" w:cstheme="minorHAnsi"/>
          <w:sz w:val="22"/>
          <w:szCs w:val="22"/>
          <w:lang w:val="en-US"/>
        </w:rPr>
        <w:t xml:space="preserve"> y </w:t>
      </w:r>
      <w:proofErr w:type="spellStart"/>
      <w:r w:rsidRPr="00397C58">
        <w:rPr>
          <w:rFonts w:asciiTheme="minorHAnsi" w:hAnsiTheme="minorHAnsi" w:cstheme="minorHAnsi"/>
          <w:sz w:val="22"/>
          <w:szCs w:val="22"/>
          <w:lang w:val="en-US"/>
        </w:rPr>
        <w:t>poner</w:t>
      </w:r>
      <w:proofErr w:type="spellEnd"/>
      <w:r w:rsidRPr="00397C58">
        <w:rPr>
          <w:rFonts w:asciiTheme="minorHAnsi" w:hAnsiTheme="minorHAnsi" w:cstheme="minorHAnsi"/>
          <w:sz w:val="22"/>
          <w:szCs w:val="22"/>
          <w:lang w:val="en-US"/>
        </w:rPr>
        <w:t xml:space="preserve"> </w:t>
      </w:r>
      <w:proofErr w:type="spellStart"/>
      <w:r w:rsidRPr="00397C58">
        <w:rPr>
          <w:rFonts w:asciiTheme="minorHAnsi" w:hAnsiTheme="minorHAnsi" w:cstheme="minorHAnsi"/>
          <w:sz w:val="22"/>
          <w:szCs w:val="22"/>
          <w:lang w:val="en-US"/>
        </w:rPr>
        <w:t>en</w:t>
      </w:r>
      <w:proofErr w:type="spellEnd"/>
      <w:r w:rsidRPr="00397C58">
        <w:rPr>
          <w:rFonts w:asciiTheme="minorHAnsi" w:hAnsiTheme="minorHAnsi" w:cstheme="minorHAnsi"/>
          <w:sz w:val="22"/>
          <w:szCs w:val="22"/>
          <w:lang w:val="en-US"/>
        </w:rPr>
        <w:t xml:space="preserve"> </w:t>
      </w:r>
      <w:proofErr w:type="spellStart"/>
      <w:r w:rsidRPr="00397C58">
        <w:rPr>
          <w:rFonts w:asciiTheme="minorHAnsi" w:hAnsiTheme="minorHAnsi" w:cstheme="minorHAnsi"/>
          <w:sz w:val="22"/>
          <w:szCs w:val="22"/>
          <w:lang w:val="en-US"/>
        </w:rPr>
        <w:t>circulación</w:t>
      </w:r>
      <w:proofErr w:type="spellEnd"/>
      <w:r w:rsidRPr="00397C58">
        <w:rPr>
          <w:rFonts w:asciiTheme="minorHAnsi" w:hAnsiTheme="minorHAnsi" w:cstheme="minorHAnsi"/>
          <w:sz w:val="22"/>
          <w:szCs w:val="22"/>
          <w:lang w:val="en-US"/>
        </w:rPr>
        <w:t xml:space="preserve"> </w:t>
      </w:r>
      <w:proofErr w:type="spellStart"/>
      <w:r w:rsidRPr="00397C58">
        <w:rPr>
          <w:rFonts w:asciiTheme="minorHAnsi" w:hAnsiTheme="minorHAnsi" w:cstheme="minorHAnsi"/>
          <w:sz w:val="22"/>
          <w:szCs w:val="22"/>
          <w:lang w:val="en-US"/>
        </w:rPr>
        <w:t>información</w:t>
      </w:r>
      <w:proofErr w:type="spellEnd"/>
      <w:r w:rsidRPr="00397C58">
        <w:rPr>
          <w:rFonts w:asciiTheme="minorHAnsi" w:hAnsiTheme="minorHAnsi" w:cstheme="minorHAnsi"/>
          <w:sz w:val="22"/>
          <w:szCs w:val="22"/>
          <w:lang w:val="en-US"/>
        </w:rPr>
        <w:t xml:space="preserve"> actual con </w:t>
      </w:r>
      <w:proofErr w:type="spellStart"/>
      <w:r w:rsidRPr="00397C58">
        <w:rPr>
          <w:rFonts w:asciiTheme="minorHAnsi" w:hAnsiTheme="minorHAnsi" w:cstheme="minorHAnsi"/>
          <w:sz w:val="22"/>
          <w:szCs w:val="22"/>
          <w:lang w:val="en-US"/>
        </w:rPr>
        <w:t>validez</w:t>
      </w:r>
      <w:proofErr w:type="spellEnd"/>
      <w:r w:rsidRPr="00397C58">
        <w:rPr>
          <w:rFonts w:asciiTheme="minorHAnsi" w:hAnsiTheme="minorHAnsi" w:cstheme="minorHAnsi"/>
          <w:sz w:val="22"/>
          <w:szCs w:val="22"/>
          <w:lang w:val="en-US"/>
        </w:rPr>
        <w:t xml:space="preserve"> </w:t>
      </w:r>
      <w:proofErr w:type="spellStart"/>
      <w:r w:rsidRPr="00397C58">
        <w:rPr>
          <w:rFonts w:asciiTheme="minorHAnsi" w:hAnsiTheme="minorHAnsi" w:cstheme="minorHAnsi"/>
          <w:sz w:val="22"/>
          <w:szCs w:val="22"/>
          <w:lang w:val="en-US"/>
        </w:rPr>
        <w:t>científica</w:t>
      </w:r>
      <w:proofErr w:type="spellEnd"/>
      <w:r w:rsidRPr="00397C58">
        <w:rPr>
          <w:rFonts w:asciiTheme="minorHAnsi" w:hAnsiTheme="minorHAnsi" w:cstheme="minorHAnsi"/>
          <w:sz w:val="22"/>
          <w:szCs w:val="22"/>
          <w:lang w:val="en-US"/>
        </w:rPr>
        <w:t xml:space="preserve"> y </w:t>
      </w:r>
      <w:proofErr w:type="spellStart"/>
      <w:r w:rsidRPr="00397C58">
        <w:rPr>
          <w:rFonts w:asciiTheme="minorHAnsi" w:hAnsiTheme="minorHAnsi" w:cstheme="minorHAnsi"/>
          <w:sz w:val="22"/>
          <w:szCs w:val="22"/>
          <w:lang w:val="en-US"/>
        </w:rPr>
        <w:t>toda</w:t>
      </w:r>
      <w:proofErr w:type="spellEnd"/>
      <w:r w:rsidRPr="00397C58">
        <w:rPr>
          <w:rFonts w:asciiTheme="minorHAnsi" w:hAnsiTheme="minorHAnsi" w:cstheme="minorHAnsi"/>
          <w:sz w:val="22"/>
          <w:szCs w:val="22"/>
          <w:lang w:val="en-US"/>
        </w:rPr>
        <w:t xml:space="preserve"> </w:t>
      </w:r>
      <w:proofErr w:type="spellStart"/>
      <w:r w:rsidRPr="00397C58">
        <w:rPr>
          <w:rFonts w:asciiTheme="minorHAnsi" w:hAnsiTheme="minorHAnsi" w:cstheme="minorHAnsi"/>
          <w:sz w:val="22"/>
          <w:szCs w:val="22"/>
          <w:lang w:val="en-US"/>
        </w:rPr>
        <w:t>aquella</w:t>
      </w:r>
      <w:proofErr w:type="spellEnd"/>
      <w:r w:rsidRPr="00397C58">
        <w:rPr>
          <w:rFonts w:asciiTheme="minorHAnsi" w:hAnsiTheme="minorHAnsi" w:cstheme="minorHAnsi"/>
          <w:sz w:val="22"/>
          <w:szCs w:val="22"/>
          <w:lang w:val="en-US"/>
        </w:rPr>
        <w:t xml:space="preserve"> </w:t>
      </w:r>
      <w:proofErr w:type="spellStart"/>
      <w:r w:rsidRPr="00397C58">
        <w:rPr>
          <w:rFonts w:asciiTheme="minorHAnsi" w:hAnsiTheme="minorHAnsi" w:cstheme="minorHAnsi"/>
          <w:sz w:val="22"/>
          <w:szCs w:val="22"/>
          <w:lang w:val="en-US"/>
        </w:rPr>
        <w:t>información</w:t>
      </w:r>
      <w:proofErr w:type="spellEnd"/>
      <w:r w:rsidRPr="00397C58">
        <w:rPr>
          <w:rFonts w:asciiTheme="minorHAnsi" w:hAnsiTheme="minorHAnsi" w:cstheme="minorHAnsi"/>
          <w:sz w:val="22"/>
          <w:szCs w:val="22"/>
          <w:lang w:val="en-US"/>
        </w:rPr>
        <w:t xml:space="preserve"> </w:t>
      </w:r>
      <w:proofErr w:type="spellStart"/>
      <w:r w:rsidRPr="00397C58">
        <w:rPr>
          <w:rFonts w:asciiTheme="minorHAnsi" w:hAnsiTheme="minorHAnsi" w:cstheme="minorHAnsi"/>
          <w:sz w:val="22"/>
          <w:szCs w:val="22"/>
          <w:lang w:val="en-US"/>
        </w:rPr>
        <w:t>relevante</w:t>
      </w:r>
      <w:proofErr w:type="spellEnd"/>
      <w:r w:rsidRPr="00397C58">
        <w:rPr>
          <w:rFonts w:asciiTheme="minorHAnsi" w:hAnsiTheme="minorHAnsi" w:cstheme="minorHAnsi"/>
          <w:sz w:val="22"/>
          <w:szCs w:val="22"/>
          <w:lang w:val="en-US"/>
        </w:rPr>
        <w:t xml:space="preserve"> que </w:t>
      </w:r>
      <w:proofErr w:type="spellStart"/>
      <w:r w:rsidRPr="00397C58">
        <w:rPr>
          <w:rFonts w:asciiTheme="minorHAnsi" w:hAnsiTheme="minorHAnsi" w:cstheme="minorHAnsi"/>
          <w:sz w:val="22"/>
          <w:szCs w:val="22"/>
          <w:lang w:val="en-US"/>
        </w:rPr>
        <w:t>trate</w:t>
      </w:r>
      <w:proofErr w:type="spellEnd"/>
      <w:r w:rsidRPr="00397C58">
        <w:rPr>
          <w:rFonts w:asciiTheme="minorHAnsi" w:hAnsiTheme="minorHAnsi" w:cstheme="minorHAnsi"/>
          <w:sz w:val="22"/>
          <w:szCs w:val="22"/>
          <w:lang w:val="en-US"/>
        </w:rPr>
        <w:t xml:space="preserve"> </w:t>
      </w:r>
      <w:proofErr w:type="spellStart"/>
      <w:r w:rsidRPr="00397C58">
        <w:rPr>
          <w:rFonts w:asciiTheme="minorHAnsi" w:hAnsiTheme="minorHAnsi" w:cstheme="minorHAnsi"/>
          <w:sz w:val="22"/>
          <w:szCs w:val="22"/>
          <w:lang w:val="en-US"/>
        </w:rPr>
        <w:t>sobre</w:t>
      </w:r>
      <w:proofErr w:type="spellEnd"/>
      <w:r w:rsidRPr="00397C58">
        <w:rPr>
          <w:rFonts w:asciiTheme="minorHAnsi" w:hAnsiTheme="minorHAnsi" w:cstheme="minorHAnsi"/>
          <w:sz w:val="22"/>
          <w:szCs w:val="22"/>
          <w:lang w:val="en-US"/>
        </w:rPr>
        <w:t xml:space="preserve"> la </w:t>
      </w:r>
      <w:proofErr w:type="spellStart"/>
      <w:r w:rsidRPr="00397C58">
        <w:rPr>
          <w:rFonts w:asciiTheme="minorHAnsi" w:hAnsiTheme="minorHAnsi" w:cstheme="minorHAnsi"/>
          <w:sz w:val="22"/>
          <w:szCs w:val="22"/>
          <w:lang w:val="en-US"/>
        </w:rPr>
        <w:t>pérdida</w:t>
      </w:r>
      <w:proofErr w:type="spellEnd"/>
      <w:r w:rsidRPr="00397C58">
        <w:rPr>
          <w:rFonts w:asciiTheme="minorHAnsi" w:hAnsiTheme="minorHAnsi" w:cstheme="minorHAnsi"/>
          <w:sz w:val="22"/>
          <w:szCs w:val="22"/>
          <w:lang w:val="en-US"/>
        </w:rPr>
        <w:t xml:space="preserve"> </w:t>
      </w:r>
      <w:proofErr w:type="spellStart"/>
      <w:r w:rsidRPr="00397C58">
        <w:rPr>
          <w:rFonts w:asciiTheme="minorHAnsi" w:hAnsiTheme="minorHAnsi" w:cstheme="minorHAnsi"/>
          <w:sz w:val="22"/>
          <w:szCs w:val="22"/>
          <w:lang w:val="en-US"/>
        </w:rPr>
        <w:t>auditiva</w:t>
      </w:r>
      <w:proofErr w:type="spellEnd"/>
      <w:r w:rsidRPr="00397C58">
        <w:rPr>
          <w:rFonts w:asciiTheme="minorHAnsi" w:hAnsiTheme="minorHAnsi" w:cstheme="minorHAnsi"/>
          <w:sz w:val="22"/>
          <w:szCs w:val="22"/>
          <w:lang w:val="en-US"/>
        </w:rPr>
        <w:t xml:space="preserve"> y sus </w:t>
      </w:r>
      <w:proofErr w:type="spellStart"/>
      <w:r w:rsidRPr="00397C58">
        <w:rPr>
          <w:rFonts w:asciiTheme="minorHAnsi" w:hAnsiTheme="minorHAnsi" w:cstheme="minorHAnsi"/>
          <w:sz w:val="22"/>
          <w:szCs w:val="22"/>
          <w:lang w:val="en-US"/>
        </w:rPr>
        <w:t>consecuencias</w:t>
      </w:r>
      <w:proofErr w:type="spellEnd"/>
      <w:r w:rsidRPr="00397C58">
        <w:rPr>
          <w:rFonts w:asciiTheme="minorHAnsi" w:hAnsiTheme="minorHAnsi" w:cstheme="minorHAnsi"/>
          <w:sz w:val="22"/>
          <w:szCs w:val="22"/>
          <w:lang w:val="en-US"/>
        </w:rPr>
        <w:t xml:space="preserve"> </w:t>
      </w:r>
      <w:proofErr w:type="spellStart"/>
      <w:r w:rsidRPr="00397C58">
        <w:rPr>
          <w:rFonts w:asciiTheme="minorHAnsi" w:hAnsiTheme="minorHAnsi" w:cstheme="minorHAnsi"/>
          <w:sz w:val="22"/>
          <w:szCs w:val="22"/>
          <w:lang w:val="en-US"/>
        </w:rPr>
        <w:t>humanas</w:t>
      </w:r>
      <w:proofErr w:type="spellEnd"/>
      <w:r w:rsidRPr="00397C58">
        <w:rPr>
          <w:rFonts w:asciiTheme="minorHAnsi" w:hAnsiTheme="minorHAnsi" w:cstheme="minorHAnsi"/>
          <w:sz w:val="22"/>
          <w:szCs w:val="22"/>
          <w:lang w:val="en-US"/>
        </w:rPr>
        <w:t xml:space="preserve"> y </w:t>
      </w:r>
      <w:proofErr w:type="spellStart"/>
      <w:r w:rsidRPr="00397C58">
        <w:rPr>
          <w:rFonts w:asciiTheme="minorHAnsi" w:hAnsiTheme="minorHAnsi" w:cstheme="minorHAnsi"/>
          <w:sz w:val="22"/>
          <w:szCs w:val="22"/>
          <w:lang w:val="en-US"/>
        </w:rPr>
        <w:t>socioeconómicas</w:t>
      </w:r>
      <w:proofErr w:type="spellEnd"/>
      <w:r w:rsidRPr="00397C58">
        <w:rPr>
          <w:rFonts w:asciiTheme="minorHAnsi" w:hAnsiTheme="minorHAnsi" w:cstheme="minorHAnsi"/>
          <w:sz w:val="22"/>
          <w:szCs w:val="22"/>
          <w:lang w:val="en-US"/>
        </w:rPr>
        <w:t xml:space="preserve">, </w:t>
      </w:r>
      <w:proofErr w:type="spellStart"/>
      <w:r w:rsidRPr="00397C58">
        <w:rPr>
          <w:rFonts w:asciiTheme="minorHAnsi" w:hAnsiTheme="minorHAnsi" w:cstheme="minorHAnsi"/>
          <w:sz w:val="22"/>
          <w:szCs w:val="22"/>
          <w:lang w:val="en-US"/>
        </w:rPr>
        <w:t>así</w:t>
      </w:r>
      <w:proofErr w:type="spellEnd"/>
      <w:r w:rsidRPr="00397C58">
        <w:rPr>
          <w:rFonts w:asciiTheme="minorHAnsi" w:hAnsiTheme="minorHAnsi" w:cstheme="minorHAnsi"/>
          <w:sz w:val="22"/>
          <w:szCs w:val="22"/>
          <w:lang w:val="en-US"/>
        </w:rPr>
        <w:t xml:space="preserve"> </w:t>
      </w:r>
      <w:proofErr w:type="spellStart"/>
      <w:r w:rsidRPr="00397C58">
        <w:rPr>
          <w:rFonts w:asciiTheme="minorHAnsi" w:hAnsiTheme="minorHAnsi" w:cstheme="minorHAnsi"/>
          <w:sz w:val="22"/>
          <w:szCs w:val="22"/>
          <w:lang w:val="en-US"/>
        </w:rPr>
        <w:t>como</w:t>
      </w:r>
      <w:proofErr w:type="spellEnd"/>
      <w:r w:rsidRPr="00397C58">
        <w:rPr>
          <w:rFonts w:asciiTheme="minorHAnsi" w:hAnsiTheme="minorHAnsi" w:cstheme="minorHAnsi"/>
          <w:sz w:val="22"/>
          <w:szCs w:val="22"/>
          <w:lang w:val="en-US"/>
        </w:rPr>
        <w:t xml:space="preserve"> las </w:t>
      </w:r>
      <w:proofErr w:type="spellStart"/>
      <w:r w:rsidRPr="00397C58">
        <w:rPr>
          <w:rFonts w:asciiTheme="minorHAnsi" w:hAnsiTheme="minorHAnsi" w:cstheme="minorHAnsi"/>
          <w:sz w:val="22"/>
          <w:szCs w:val="22"/>
          <w:lang w:val="en-US"/>
        </w:rPr>
        <w:t>posibilidades</w:t>
      </w:r>
      <w:proofErr w:type="spellEnd"/>
      <w:r w:rsidRPr="00397C58">
        <w:rPr>
          <w:rFonts w:asciiTheme="minorHAnsi" w:hAnsiTheme="minorHAnsi" w:cstheme="minorHAnsi"/>
          <w:sz w:val="22"/>
          <w:szCs w:val="22"/>
          <w:lang w:val="en-US"/>
        </w:rPr>
        <w:t xml:space="preserve"> y los </w:t>
      </w:r>
      <w:proofErr w:type="spellStart"/>
      <w:r w:rsidRPr="00397C58">
        <w:rPr>
          <w:rFonts w:asciiTheme="minorHAnsi" w:hAnsiTheme="minorHAnsi" w:cstheme="minorHAnsi"/>
          <w:sz w:val="22"/>
          <w:szCs w:val="22"/>
          <w:lang w:val="en-US"/>
        </w:rPr>
        <w:t>beneficios</w:t>
      </w:r>
      <w:proofErr w:type="spellEnd"/>
      <w:r w:rsidRPr="00397C58">
        <w:rPr>
          <w:rFonts w:asciiTheme="minorHAnsi" w:hAnsiTheme="minorHAnsi" w:cstheme="minorHAnsi"/>
          <w:sz w:val="22"/>
          <w:szCs w:val="22"/>
          <w:lang w:val="en-US"/>
        </w:rPr>
        <w:t xml:space="preserve"> que </w:t>
      </w:r>
      <w:proofErr w:type="spellStart"/>
      <w:r w:rsidRPr="00397C58">
        <w:rPr>
          <w:rFonts w:asciiTheme="minorHAnsi" w:hAnsiTheme="minorHAnsi" w:cstheme="minorHAnsi"/>
          <w:sz w:val="22"/>
          <w:szCs w:val="22"/>
          <w:lang w:val="en-US"/>
        </w:rPr>
        <w:t>conlleva</w:t>
      </w:r>
      <w:proofErr w:type="spellEnd"/>
      <w:r w:rsidRPr="00397C58">
        <w:rPr>
          <w:rFonts w:asciiTheme="minorHAnsi" w:hAnsiTheme="minorHAnsi" w:cstheme="minorHAnsi"/>
          <w:sz w:val="22"/>
          <w:szCs w:val="22"/>
          <w:lang w:val="en-US"/>
        </w:rPr>
        <w:t xml:space="preserve"> el </w:t>
      </w:r>
      <w:proofErr w:type="spellStart"/>
      <w:r w:rsidRPr="00397C58">
        <w:rPr>
          <w:rFonts w:asciiTheme="minorHAnsi" w:hAnsiTheme="minorHAnsi" w:cstheme="minorHAnsi"/>
          <w:sz w:val="22"/>
          <w:szCs w:val="22"/>
          <w:lang w:val="en-US"/>
        </w:rPr>
        <w:t>tratamiento</w:t>
      </w:r>
      <w:proofErr w:type="spellEnd"/>
      <w:r w:rsidRPr="00397C58">
        <w:rPr>
          <w:rFonts w:asciiTheme="minorHAnsi" w:hAnsiTheme="minorHAnsi" w:cstheme="minorHAnsi"/>
          <w:sz w:val="22"/>
          <w:szCs w:val="22"/>
          <w:lang w:val="en-US"/>
        </w:rPr>
        <w:t xml:space="preserve"> de la </w:t>
      </w:r>
      <w:proofErr w:type="spellStart"/>
      <w:r w:rsidRPr="00397C58">
        <w:rPr>
          <w:rFonts w:asciiTheme="minorHAnsi" w:hAnsiTheme="minorHAnsi" w:cstheme="minorHAnsi"/>
          <w:sz w:val="22"/>
          <w:szCs w:val="22"/>
          <w:lang w:val="en-US"/>
        </w:rPr>
        <w:t>pérdida</w:t>
      </w:r>
      <w:proofErr w:type="spellEnd"/>
      <w:r w:rsidRPr="00397C58">
        <w:rPr>
          <w:rFonts w:asciiTheme="minorHAnsi" w:hAnsiTheme="minorHAnsi" w:cstheme="minorHAnsi"/>
          <w:sz w:val="22"/>
          <w:szCs w:val="22"/>
          <w:lang w:val="en-US"/>
        </w:rPr>
        <w:t xml:space="preserve"> de </w:t>
      </w:r>
      <w:proofErr w:type="spellStart"/>
      <w:r w:rsidRPr="00397C58">
        <w:rPr>
          <w:rFonts w:asciiTheme="minorHAnsi" w:hAnsiTheme="minorHAnsi" w:cstheme="minorHAnsi"/>
          <w:sz w:val="22"/>
          <w:szCs w:val="22"/>
          <w:lang w:val="en-US"/>
        </w:rPr>
        <w:t>audición</w:t>
      </w:r>
      <w:proofErr w:type="spellEnd"/>
      <w:r w:rsidRPr="00397C58">
        <w:rPr>
          <w:rFonts w:asciiTheme="minorHAnsi" w:hAnsiTheme="minorHAnsi" w:cstheme="minorHAnsi"/>
          <w:sz w:val="22"/>
          <w:szCs w:val="22"/>
          <w:lang w:val="en-US"/>
        </w:rPr>
        <w:t xml:space="preserve">. Entre los </w:t>
      </w:r>
      <w:proofErr w:type="spellStart"/>
      <w:r w:rsidRPr="00397C58">
        <w:rPr>
          <w:rFonts w:asciiTheme="minorHAnsi" w:hAnsiTheme="minorHAnsi" w:cstheme="minorHAnsi"/>
          <w:sz w:val="22"/>
          <w:szCs w:val="22"/>
          <w:lang w:val="en-US"/>
        </w:rPr>
        <w:t>miembros</w:t>
      </w:r>
      <w:proofErr w:type="spellEnd"/>
      <w:r w:rsidRPr="00397C58">
        <w:rPr>
          <w:rFonts w:asciiTheme="minorHAnsi" w:hAnsiTheme="minorHAnsi" w:cstheme="minorHAnsi"/>
          <w:sz w:val="22"/>
          <w:szCs w:val="22"/>
          <w:lang w:val="en-US"/>
        </w:rPr>
        <w:t xml:space="preserve"> de Hear-it AISBL se </w:t>
      </w:r>
      <w:proofErr w:type="spellStart"/>
      <w:r w:rsidRPr="00397C58">
        <w:rPr>
          <w:rFonts w:asciiTheme="minorHAnsi" w:hAnsiTheme="minorHAnsi" w:cstheme="minorHAnsi"/>
          <w:sz w:val="22"/>
          <w:szCs w:val="22"/>
          <w:lang w:val="en-US"/>
        </w:rPr>
        <w:t>encuentran</w:t>
      </w:r>
      <w:proofErr w:type="spellEnd"/>
      <w:r w:rsidRPr="00397C58">
        <w:rPr>
          <w:rFonts w:asciiTheme="minorHAnsi" w:hAnsiTheme="minorHAnsi" w:cstheme="minorHAnsi"/>
          <w:sz w:val="22"/>
          <w:szCs w:val="22"/>
          <w:lang w:val="en-US"/>
        </w:rPr>
        <w:t xml:space="preserve"> la </w:t>
      </w:r>
      <w:proofErr w:type="spellStart"/>
      <w:r w:rsidRPr="00397C58">
        <w:rPr>
          <w:rFonts w:asciiTheme="minorHAnsi" w:hAnsiTheme="minorHAnsi" w:cstheme="minorHAnsi"/>
          <w:sz w:val="22"/>
          <w:szCs w:val="22"/>
          <w:lang w:val="en-US"/>
        </w:rPr>
        <w:t>Federación</w:t>
      </w:r>
      <w:proofErr w:type="spellEnd"/>
      <w:r w:rsidRPr="00397C58">
        <w:rPr>
          <w:rFonts w:asciiTheme="minorHAnsi" w:hAnsiTheme="minorHAnsi" w:cstheme="minorHAnsi"/>
          <w:sz w:val="22"/>
          <w:szCs w:val="22"/>
          <w:lang w:val="en-US"/>
        </w:rPr>
        <w:t xml:space="preserve"> </w:t>
      </w:r>
      <w:proofErr w:type="spellStart"/>
      <w:r w:rsidRPr="00397C58">
        <w:rPr>
          <w:rFonts w:asciiTheme="minorHAnsi" w:hAnsiTheme="minorHAnsi" w:cstheme="minorHAnsi"/>
          <w:sz w:val="22"/>
          <w:szCs w:val="22"/>
          <w:lang w:val="en-US"/>
        </w:rPr>
        <w:t>Internacional</w:t>
      </w:r>
      <w:proofErr w:type="spellEnd"/>
      <w:r w:rsidRPr="00397C58">
        <w:rPr>
          <w:rFonts w:asciiTheme="minorHAnsi" w:hAnsiTheme="minorHAnsi" w:cstheme="minorHAnsi"/>
          <w:sz w:val="22"/>
          <w:szCs w:val="22"/>
          <w:lang w:val="en-US"/>
        </w:rPr>
        <w:t xml:space="preserve"> de Personas con </w:t>
      </w:r>
      <w:proofErr w:type="spellStart"/>
      <w:r w:rsidRPr="00397C58">
        <w:rPr>
          <w:rFonts w:asciiTheme="minorHAnsi" w:hAnsiTheme="minorHAnsi" w:cstheme="minorHAnsi"/>
          <w:sz w:val="22"/>
          <w:szCs w:val="22"/>
          <w:lang w:val="en-US"/>
        </w:rPr>
        <w:t>Hipoacusia</w:t>
      </w:r>
      <w:proofErr w:type="spellEnd"/>
      <w:r w:rsidRPr="00397C58">
        <w:rPr>
          <w:rFonts w:asciiTheme="minorHAnsi" w:hAnsiTheme="minorHAnsi" w:cstheme="minorHAnsi"/>
          <w:sz w:val="22"/>
          <w:szCs w:val="22"/>
          <w:lang w:val="en-US"/>
        </w:rPr>
        <w:t xml:space="preserve"> (IFHOH, </w:t>
      </w:r>
      <w:proofErr w:type="spellStart"/>
      <w:r w:rsidRPr="00397C58">
        <w:rPr>
          <w:rFonts w:asciiTheme="minorHAnsi" w:hAnsiTheme="minorHAnsi" w:cstheme="minorHAnsi"/>
          <w:sz w:val="22"/>
          <w:szCs w:val="22"/>
          <w:lang w:val="en-US"/>
        </w:rPr>
        <w:t>siglas</w:t>
      </w:r>
      <w:proofErr w:type="spellEnd"/>
      <w:r w:rsidRPr="00397C58">
        <w:rPr>
          <w:rFonts w:asciiTheme="minorHAnsi" w:hAnsiTheme="minorHAnsi" w:cstheme="minorHAnsi"/>
          <w:sz w:val="22"/>
          <w:szCs w:val="22"/>
          <w:lang w:val="en-US"/>
        </w:rPr>
        <w:t xml:space="preserve"> </w:t>
      </w:r>
      <w:proofErr w:type="spellStart"/>
      <w:r w:rsidRPr="00397C58">
        <w:rPr>
          <w:rFonts w:asciiTheme="minorHAnsi" w:hAnsiTheme="minorHAnsi" w:cstheme="minorHAnsi"/>
          <w:sz w:val="22"/>
          <w:szCs w:val="22"/>
          <w:lang w:val="en-US"/>
        </w:rPr>
        <w:t>en</w:t>
      </w:r>
      <w:proofErr w:type="spellEnd"/>
      <w:r w:rsidRPr="00397C58">
        <w:rPr>
          <w:rFonts w:asciiTheme="minorHAnsi" w:hAnsiTheme="minorHAnsi" w:cstheme="minorHAnsi"/>
          <w:sz w:val="22"/>
          <w:szCs w:val="22"/>
          <w:lang w:val="en-US"/>
        </w:rPr>
        <w:t xml:space="preserve"> </w:t>
      </w:r>
      <w:proofErr w:type="spellStart"/>
      <w:r w:rsidRPr="00397C58">
        <w:rPr>
          <w:rFonts w:asciiTheme="minorHAnsi" w:hAnsiTheme="minorHAnsi" w:cstheme="minorHAnsi"/>
          <w:sz w:val="22"/>
          <w:szCs w:val="22"/>
          <w:lang w:val="en-US"/>
        </w:rPr>
        <w:t>inglés</w:t>
      </w:r>
      <w:proofErr w:type="spellEnd"/>
      <w:r w:rsidRPr="00397C58">
        <w:rPr>
          <w:rFonts w:asciiTheme="minorHAnsi" w:hAnsiTheme="minorHAnsi" w:cstheme="minorHAnsi"/>
          <w:sz w:val="22"/>
          <w:szCs w:val="22"/>
          <w:lang w:val="en-US"/>
        </w:rPr>
        <w:t xml:space="preserve">), la </w:t>
      </w:r>
      <w:proofErr w:type="spellStart"/>
      <w:r w:rsidRPr="00397C58">
        <w:rPr>
          <w:rFonts w:asciiTheme="minorHAnsi" w:hAnsiTheme="minorHAnsi" w:cstheme="minorHAnsi"/>
          <w:sz w:val="22"/>
          <w:szCs w:val="22"/>
          <w:lang w:val="en-US"/>
        </w:rPr>
        <w:t>Federación</w:t>
      </w:r>
      <w:proofErr w:type="spellEnd"/>
      <w:r w:rsidRPr="00397C58">
        <w:rPr>
          <w:rFonts w:asciiTheme="minorHAnsi" w:hAnsiTheme="minorHAnsi" w:cstheme="minorHAnsi"/>
          <w:sz w:val="22"/>
          <w:szCs w:val="22"/>
          <w:lang w:val="en-US"/>
        </w:rPr>
        <w:t xml:space="preserve"> </w:t>
      </w:r>
      <w:proofErr w:type="spellStart"/>
      <w:r w:rsidRPr="00397C58">
        <w:rPr>
          <w:rFonts w:asciiTheme="minorHAnsi" w:hAnsiTheme="minorHAnsi" w:cstheme="minorHAnsi"/>
          <w:sz w:val="22"/>
          <w:szCs w:val="22"/>
          <w:lang w:val="en-US"/>
        </w:rPr>
        <w:t>Europea</w:t>
      </w:r>
      <w:proofErr w:type="spellEnd"/>
      <w:r w:rsidRPr="00397C58">
        <w:rPr>
          <w:rFonts w:asciiTheme="minorHAnsi" w:hAnsiTheme="minorHAnsi" w:cstheme="minorHAnsi"/>
          <w:sz w:val="22"/>
          <w:szCs w:val="22"/>
          <w:lang w:val="en-US"/>
        </w:rPr>
        <w:t xml:space="preserve"> de Personas con </w:t>
      </w:r>
      <w:proofErr w:type="spellStart"/>
      <w:r w:rsidRPr="00397C58">
        <w:rPr>
          <w:rFonts w:asciiTheme="minorHAnsi" w:hAnsiTheme="minorHAnsi" w:cstheme="minorHAnsi"/>
          <w:sz w:val="22"/>
          <w:szCs w:val="22"/>
          <w:lang w:val="en-US"/>
        </w:rPr>
        <w:t>Hipoacusia</w:t>
      </w:r>
      <w:proofErr w:type="spellEnd"/>
      <w:r w:rsidRPr="00397C58">
        <w:rPr>
          <w:rFonts w:asciiTheme="minorHAnsi" w:hAnsiTheme="minorHAnsi" w:cstheme="minorHAnsi"/>
          <w:sz w:val="22"/>
          <w:szCs w:val="22"/>
          <w:lang w:val="en-US"/>
        </w:rPr>
        <w:t xml:space="preserve"> (EFHOH, </w:t>
      </w:r>
      <w:proofErr w:type="spellStart"/>
      <w:r w:rsidRPr="00397C58">
        <w:rPr>
          <w:rFonts w:asciiTheme="minorHAnsi" w:hAnsiTheme="minorHAnsi" w:cstheme="minorHAnsi"/>
          <w:sz w:val="22"/>
          <w:szCs w:val="22"/>
          <w:lang w:val="en-US"/>
        </w:rPr>
        <w:t>siglas</w:t>
      </w:r>
      <w:proofErr w:type="spellEnd"/>
      <w:r w:rsidRPr="00397C58">
        <w:rPr>
          <w:rFonts w:asciiTheme="minorHAnsi" w:hAnsiTheme="minorHAnsi" w:cstheme="minorHAnsi"/>
          <w:sz w:val="22"/>
          <w:szCs w:val="22"/>
          <w:lang w:val="en-US"/>
        </w:rPr>
        <w:t xml:space="preserve"> </w:t>
      </w:r>
      <w:proofErr w:type="spellStart"/>
      <w:r w:rsidRPr="00397C58">
        <w:rPr>
          <w:rFonts w:asciiTheme="minorHAnsi" w:hAnsiTheme="minorHAnsi" w:cstheme="minorHAnsi"/>
          <w:sz w:val="22"/>
          <w:szCs w:val="22"/>
          <w:lang w:val="en-US"/>
        </w:rPr>
        <w:t>en</w:t>
      </w:r>
      <w:proofErr w:type="spellEnd"/>
      <w:r w:rsidRPr="00397C58">
        <w:rPr>
          <w:rFonts w:asciiTheme="minorHAnsi" w:hAnsiTheme="minorHAnsi" w:cstheme="minorHAnsi"/>
          <w:sz w:val="22"/>
          <w:szCs w:val="22"/>
          <w:lang w:val="en-US"/>
        </w:rPr>
        <w:t xml:space="preserve"> </w:t>
      </w:r>
      <w:proofErr w:type="spellStart"/>
      <w:r w:rsidRPr="00397C58">
        <w:rPr>
          <w:rFonts w:asciiTheme="minorHAnsi" w:hAnsiTheme="minorHAnsi" w:cstheme="minorHAnsi"/>
          <w:sz w:val="22"/>
          <w:szCs w:val="22"/>
          <w:lang w:val="en-US"/>
        </w:rPr>
        <w:t>inglés</w:t>
      </w:r>
      <w:proofErr w:type="spellEnd"/>
      <w:r w:rsidRPr="00397C58">
        <w:rPr>
          <w:rFonts w:asciiTheme="minorHAnsi" w:hAnsiTheme="minorHAnsi" w:cstheme="minorHAnsi"/>
          <w:sz w:val="22"/>
          <w:szCs w:val="22"/>
          <w:lang w:val="en-US"/>
        </w:rPr>
        <w:t xml:space="preserve">), la </w:t>
      </w:r>
      <w:proofErr w:type="spellStart"/>
      <w:r w:rsidRPr="00397C58">
        <w:rPr>
          <w:rFonts w:asciiTheme="minorHAnsi" w:hAnsiTheme="minorHAnsi" w:cstheme="minorHAnsi"/>
          <w:sz w:val="22"/>
          <w:szCs w:val="22"/>
          <w:lang w:val="en-US"/>
        </w:rPr>
        <w:t>Asociación</w:t>
      </w:r>
      <w:proofErr w:type="spellEnd"/>
      <w:r w:rsidRPr="00397C58">
        <w:rPr>
          <w:rFonts w:asciiTheme="minorHAnsi" w:hAnsiTheme="minorHAnsi" w:cstheme="minorHAnsi"/>
          <w:sz w:val="22"/>
          <w:szCs w:val="22"/>
          <w:lang w:val="en-US"/>
        </w:rPr>
        <w:t xml:space="preserve"> </w:t>
      </w:r>
      <w:proofErr w:type="spellStart"/>
      <w:r w:rsidRPr="00397C58">
        <w:rPr>
          <w:rFonts w:asciiTheme="minorHAnsi" w:hAnsiTheme="minorHAnsi" w:cstheme="minorHAnsi"/>
          <w:sz w:val="22"/>
          <w:szCs w:val="22"/>
          <w:lang w:val="en-US"/>
        </w:rPr>
        <w:t>Europea</w:t>
      </w:r>
      <w:proofErr w:type="spellEnd"/>
      <w:r w:rsidRPr="00397C58">
        <w:rPr>
          <w:rFonts w:asciiTheme="minorHAnsi" w:hAnsiTheme="minorHAnsi" w:cstheme="minorHAnsi"/>
          <w:sz w:val="22"/>
          <w:szCs w:val="22"/>
          <w:lang w:val="en-US"/>
        </w:rPr>
        <w:t xml:space="preserve"> de </w:t>
      </w:r>
      <w:proofErr w:type="spellStart"/>
      <w:r w:rsidRPr="00397C58">
        <w:rPr>
          <w:rFonts w:asciiTheme="minorHAnsi" w:hAnsiTheme="minorHAnsi" w:cstheme="minorHAnsi"/>
          <w:sz w:val="22"/>
          <w:szCs w:val="22"/>
          <w:lang w:val="en-US"/>
        </w:rPr>
        <w:t>Audioprotesistas</w:t>
      </w:r>
      <w:proofErr w:type="spellEnd"/>
      <w:r w:rsidRPr="00397C58">
        <w:rPr>
          <w:rFonts w:asciiTheme="minorHAnsi" w:hAnsiTheme="minorHAnsi" w:cstheme="minorHAnsi"/>
          <w:sz w:val="22"/>
          <w:szCs w:val="22"/>
          <w:lang w:val="en-US"/>
        </w:rPr>
        <w:t xml:space="preserve"> (AEA) y </w:t>
      </w:r>
      <w:proofErr w:type="spellStart"/>
      <w:r w:rsidRPr="00397C58">
        <w:rPr>
          <w:rFonts w:asciiTheme="minorHAnsi" w:hAnsiTheme="minorHAnsi" w:cstheme="minorHAnsi"/>
          <w:sz w:val="22"/>
          <w:szCs w:val="22"/>
          <w:lang w:val="en-US"/>
        </w:rPr>
        <w:t>miembros</w:t>
      </w:r>
      <w:proofErr w:type="spellEnd"/>
      <w:r w:rsidRPr="00397C58">
        <w:rPr>
          <w:rFonts w:asciiTheme="minorHAnsi" w:hAnsiTheme="minorHAnsi" w:cstheme="minorHAnsi"/>
          <w:sz w:val="22"/>
          <w:szCs w:val="22"/>
          <w:lang w:val="en-US"/>
        </w:rPr>
        <w:t xml:space="preserve"> </w:t>
      </w:r>
      <w:proofErr w:type="spellStart"/>
      <w:r w:rsidRPr="00397C58">
        <w:rPr>
          <w:rFonts w:asciiTheme="minorHAnsi" w:hAnsiTheme="minorHAnsi" w:cstheme="minorHAnsi"/>
          <w:sz w:val="22"/>
          <w:szCs w:val="22"/>
          <w:lang w:val="en-US"/>
        </w:rPr>
        <w:t>individuales</w:t>
      </w:r>
      <w:proofErr w:type="spellEnd"/>
      <w:r w:rsidRPr="00397C58">
        <w:rPr>
          <w:rFonts w:asciiTheme="minorHAnsi" w:hAnsiTheme="minorHAnsi" w:cstheme="minorHAnsi"/>
          <w:sz w:val="22"/>
          <w:szCs w:val="22"/>
          <w:lang w:val="en-US"/>
        </w:rPr>
        <w:t xml:space="preserve"> de la </w:t>
      </w:r>
      <w:proofErr w:type="spellStart"/>
      <w:r w:rsidRPr="00397C58">
        <w:rPr>
          <w:rFonts w:asciiTheme="minorHAnsi" w:hAnsiTheme="minorHAnsi" w:cstheme="minorHAnsi"/>
          <w:sz w:val="22"/>
          <w:szCs w:val="22"/>
          <w:lang w:val="en-US"/>
        </w:rPr>
        <w:t>industria</w:t>
      </w:r>
      <w:proofErr w:type="spellEnd"/>
      <w:r w:rsidRPr="00397C58">
        <w:rPr>
          <w:rFonts w:asciiTheme="minorHAnsi" w:hAnsiTheme="minorHAnsi" w:cstheme="minorHAnsi"/>
          <w:sz w:val="22"/>
          <w:szCs w:val="22"/>
          <w:lang w:val="en-US"/>
        </w:rPr>
        <w:t xml:space="preserve"> de los </w:t>
      </w:r>
      <w:proofErr w:type="spellStart"/>
      <w:r w:rsidRPr="00397C58">
        <w:rPr>
          <w:rFonts w:asciiTheme="minorHAnsi" w:hAnsiTheme="minorHAnsi" w:cstheme="minorHAnsi"/>
          <w:sz w:val="22"/>
          <w:szCs w:val="22"/>
          <w:lang w:val="en-US"/>
        </w:rPr>
        <w:t>aparatos</w:t>
      </w:r>
      <w:proofErr w:type="spellEnd"/>
      <w:r w:rsidRPr="00397C58">
        <w:rPr>
          <w:rFonts w:asciiTheme="minorHAnsi" w:hAnsiTheme="minorHAnsi" w:cstheme="minorHAnsi"/>
          <w:sz w:val="22"/>
          <w:szCs w:val="22"/>
          <w:lang w:val="en-US"/>
        </w:rPr>
        <w:t xml:space="preserve"> auditivos. </w:t>
      </w:r>
      <w:r w:rsidRPr="00397C58">
        <w:rPr>
          <w:rFonts w:asciiTheme="minorHAnsi" w:hAnsiTheme="minorHAnsi" w:cstheme="minorHAnsi"/>
          <w:sz w:val="22"/>
          <w:szCs w:val="22"/>
          <w:lang w:val="it-IT"/>
        </w:rPr>
        <w:t>Hear-it AISBL está detrás de la web más destacada y extensa en lo que a la audición y la pérdida auditiva se refiere: www.hear-it.org.</w:t>
      </w:r>
    </w:p>
    <w:p w14:paraId="262B9F21" w14:textId="77777777" w:rsidR="00397C58" w:rsidRDefault="00397C58" w:rsidP="00397C58">
      <w:pPr>
        <w:rPr>
          <w:rFonts w:asciiTheme="minorHAnsi" w:hAnsiTheme="minorHAnsi" w:cstheme="minorHAnsi"/>
          <w:sz w:val="22"/>
          <w:szCs w:val="22"/>
          <w:u w:val="single"/>
          <w:lang w:val="it-IT"/>
        </w:rPr>
      </w:pPr>
    </w:p>
    <w:p w14:paraId="74597A32" w14:textId="241AE21F" w:rsidR="00397C58" w:rsidRPr="00397C58" w:rsidRDefault="00397C58" w:rsidP="00397C58">
      <w:pPr>
        <w:rPr>
          <w:rFonts w:asciiTheme="minorHAnsi" w:hAnsiTheme="minorHAnsi" w:cstheme="minorHAnsi"/>
          <w:i/>
          <w:sz w:val="22"/>
          <w:szCs w:val="22"/>
          <w:lang w:val="it-IT"/>
        </w:rPr>
      </w:pPr>
      <w:r w:rsidRPr="00397C58">
        <w:rPr>
          <w:rFonts w:asciiTheme="minorHAnsi" w:hAnsiTheme="minorHAnsi" w:cstheme="minorHAnsi"/>
          <w:sz w:val="22"/>
          <w:szCs w:val="22"/>
          <w:u w:val="single"/>
          <w:lang w:val="it-IT"/>
        </w:rPr>
        <w:t>Más información (en inglés):</w:t>
      </w:r>
      <w:r w:rsidRPr="00397C58">
        <w:rPr>
          <w:rFonts w:asciiTheme="minorHAnsi" w:hAnsiTheme="minorHAnsi" w:cstheme="minorHAnsi"/>
          <w:sz w:val="22"/>
          <w:szCs w:val="22"/>
          <w:u w:val="single"/>
          <w:lang w:val="it-IT"/>
        </w:rPr>
        <w:br/>
      </w:r>
      <w:r w:rsidRPr="00397C58">
        <w:rPr>
          <w:rFonts w:asciiTheme="minorHAnsi" w:hAnsiTheme="minorHAnsi" w:cstheme="minorHAnsi"/>
          <w:sz w:val="22"/>
          <w:szCs w:val="22"/>
          <w:lang w:val="it-IT"/>
        </w:rPr>
        <w:t>Secretario General, Kim Ruberg, Hear-it AISBL, teléfono +45 40 300 500 (CET)</w:t>
      </w:r>
      <w:r w:rsidRPr="00397C58">
        <w:rPr>
          <w:rFonts w:asciiTheme="minorHAnsi" w:hAnsiTheme="minorHAnsi" w:cstheme="minorHAnsi"/>
          <w:sz w:val="22"/>
          <w:szCs w:val="22"/>
          <w:lang w:val="it-IT"/>
        </w:rPr>
        <w:br/>
        <w:t xml:space="preserve">Imágenes de alta resolución para uso editorial disponibles aquí: </w:t>
      </w:r>
      <w:r w:rsidRPr="00397C58">
        <w:rPr>
          <w:rFonts w:asciiTheme="minorHAnsi" w:hAnsiTheme="minorHAnsi" w:cstheme="minorHAnsi"/>
          <w:sz w:val="22"/>
          <w:szCs w:val="22"/>
          <w:lang w:val="it-IT"/>
        </w:rPr>
        <w:br/>
      </w:r>
      <w:hyperlink r:id="rId7" w:history="1">
        <w:r w:rsidRPr="00225711">
          <w:rPr>
            <w:rStyle w:val="Hyperlink"/>
            <w:rFonts w:asciiTheme="minorHAnsi" w:hAnsiTheme="minorHAnsi" w:cstheme="minorHAnsi"/>
            <w:sz w:val="22"/>
            <w:szCs w:val="22"/>
            <w:lang w:val="it-IT"/>
          </w:rPr>
          <w:t>https://www.hear-it.org/editorial-photos</w:t>
        </w:r>
      </w:hyperlink>
      <w:r>
        <w:rPr>
          <w:rFonts w:asciiTheme="minorHAnsi" w:hAnsiTheme="minorHAnsi" w:cstheme="minorHAnsi"/>
          <w:sz w:val="22"/>
          <w:szCs w:val="22"/>
          <w:lang w:val="it-IT"/>
        </w:rPr>
        <w:t xml:space="preserve"> </w:t>
      </w:r>
      <w:r w:rsidRPr="00397C58">
        <w:rPr>
          <w:rFonts w:asciiTheme="minorHAnsi" w:hAnsiTheme="minorHAnsi" w:cstheme="minorHAnsi"/>
          <w:sz w:val="22"/>
          <w:szCs w:val="22"/>
          <w:lang w:val="it-IT"/>
        </w:rPr>
        <w:br/>
        <w:t xml:space="preserve">Cómo hacerse una prueba de audición </w:t>
      </w:r>
      <w:r w:rsidRPr="00397C58">
        <w:rPr>
          <w:rFonts w:asciiTheme="minorHAnsi" w:hAnsiTheme="minorHAnsi" w:cstheme="minorHAnsi"/>
          <w:color w:val="0563C1"/>
          <w:sz w:val="22"/>
          <w:szCs w:val="22"/>
          <w:u w:val="single"/>
          <w:lang w:val="it-IT"/>
        </w:rPr>
        <w:t>https://www.hear-it.org/es/pruebas-de-audicion</w:t>
      </w:r>
    </w:p>
    <w:p w14:paraId="27B1B731" w14:textId="77777777" w:rsidR="00397C58" w:rsidRPr="00397C58" w:rsidRDefault="00397C58" w:rsidP="00397C58">
      <w:pPr>
        <w:rPr>
          <w:rFonts w:asciiTheme="minorHAnsi" w:hAnsiTheme="minorHAnsi" w:cstheme="minorHAnsi"/>
          <w:sz w:val="22"/>
          <w:szCs w:val="22"/>
          <w:lang w:val="it-IT"/>
        </w:rPr>
      </w:pPr>
      <w:r w:rsidRPr="00397C58">
        <w:rPr>
          <w:rFonts w:asciiTheme="minorHAnsi" w:hAnsiTheme="minorHAnsi" w:cstheme="minorHAnsi"/>
          <w:sz w:val="22"/>
          <w:szCs w:val="22"/>
          <w:lang w:val="it-IT"/>
        </w:rPr>
        <w:t xml:space="preserve">Si tiene dudas o preguntas, escriba a </w:t>
      </w:r>
      <w:hyperlink r:id="rId8">
        <w:r w:rsidRPr="00397C58">
          <w:rPr>
            <w:rFonts w:asciiTheme="minorHAnsi" w:hAnsiTheme="minorHAnsi" w:cstheme="minorHAnsi"/>
            <w:color w:val="0563C1"/>
            <w:sz w:val="22"/>
            <w:szCs w:val="22"/>
            <w:u w:val="single"/>
            <w:lang w:val="it-IT"/>
          </w:rPr>
          <w:t>editor@hear-it.org</w:t>
        </w:r>
      </w:hyperlink>
      <w:r w:rsidRPr="00397C58">
        <w:rPr>
          <w:rFonts w:asciiTheme="minorHAnsi" w:hAnsiTheme="minorHAnsi" w:cstheme="minorHAnsi"/>
          <w:color w:val="0563C1"/>
          <w:sz w:val="22"/>
          <w:szCs w:val="22"/>
          <w:u w:val="single"/>
          <w:lang w:val="it-IT"/>
        </w:rPr>
        <w:t xml:space="preserve">. </w:t>
      </w:r>
      <w:r w:rsidRPr="00397C58">
        <w:rPr>
          <w:rFonts w:asciiTheme="minorHAnsi" w:hAnsiTheme="minorHAnsi" w:cstheme="minorHAnsi"/>
          <w:sz w:val="22"/>
          <w:szCs w:val="22"/>
          <w:lang w:val="it-IT"/>
        </w:rPr>
        <w:t xml:space="preserve">Si desea obtener información general sobre la audición, la pérdida auditiva y sus tratamientos, acuda a </w:t>
      </w:r>
      <w:hyperlink r:id="rId9">
        <w:r w:rsidRPr="00397C58">
          <w:rPr>
            <w:rFonts w:asciiTheme="minorHAnsi" w:hAnsiTheme="minorHAnsi" w:cstheme="minorHAnsi"/>
            <w:color w:val="0563C1"/>
            <w:sz w:val="22"/>
            <w:szCs w:val="22"/>
            <w:u w:val="single"/>
            <w:lang w:val="it-IT"/>
          </w:rPr>
          <w:t>www.hear-it.org</w:t>
        </w:r>
      </w:hyperlink>
    </w:p>
    <w:p w14:paraId="773CB16F" w14:textId="77777777" w:rsidR="00EC5A8F" w:rsidRPr="00397C58" w:rsidRDefault="00EC5A8F" w:rsidP="002D7814">
      <w:pPr>
        <w:rPr>
          <w:lang w:val="it-IT"/>
        </w:rPr>
      </w:pPr>
    </w:p>
    <w:sectPr w:rsidR="00EC5A8F" w:rsidRPr="00397C58" w:rsidSect="0087523F">
      <w:headerReference w:type="even" r:id="rId10"/>
      <w:headerReference w:type="default" r:id="rId11"/>
      <w:footerReference w:type="even" r:id="rId12"/>
      <w:footerReference w:type="default" r:id="rId13"/>
      <w:headerReference w:type="first" r:id="rId14"/>
      <w:footerReference w:type="first" r:id="rId15"/>
      <w:pgSz w:w="11906" w:h="16838" w:code="9"/>
      <w:pgMar w:top="1276" w:right="3402" w:bottom="0" w:left="1134" w:header="0" w:footer="0" w:gutter="0"/>
      <w:pgNumType w:start="1" w:chapStyle="1" w:chapSep="emDash"/>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1675" w14:textId="77777777" w:rsidR="00CE0B80" w:rsidRDefault="00CE0B80">
      <w:r>
        <w:separator/>
      </w:r>
    </w:p>
  </w:endnote>
  <w:endnote w:type="continuationSeparator" w:id="0">
    <w:p w14:paraId="209C947A" w14:textId="77777777" w:rsidR="00CE0B80" w:rsidRDefault="00C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13DAE" w14:textId="77777777" w:rsidR="00B2246B" w:rsidRDefault="00B22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302A" w14:textId="77777777" w:rsidR="005104E9" w:rsidRDefault="005104E9">
    <w:pPr>
      <w:pStyle w:val="Header"/>
      <w:framePr w:w="1746" w:h="335" w:hRule="exact" w:wrap="around" w:vAnchor="page" w:hAnchor="page" w:x="9073" w:y="15877"/>
      <w:spacing w:line="260" w:lineRule="exact"/>
      <w:ind w:right="-1701"/>
      <w:rPr>
        <w:rStyle w:val="PageNumber"/>
        <w:sz w:val="22"/>
      </w:rPr>
    </w:pPr>
    <w:r>
      <w:rPr>
        <w:rStyle w:val="PageNumber"/>
        <w:sz w:val="22"/>
      </w:rPr>
      <w:t xml:space="preserve">Page </w:t>
    </w:r>
    <w:r w:rsidR="00426792">
      <w:rPr>
        <w:rStyle w:val="PageNumber"/>
        <w:snapToGrid w:val="0"/>
        <w:sz w:val="22"/>
      </w:rPr>
      <w:fldChar w:fldCharType="begin"/>
    </w:r>
    <w:r>
      <w:rPr>
        <w:rStyle w:val="PageNumber"/>
        <w:snapToGrid w:val="0"/>
        <w:sz w:val="22"/>
      </w:rPr>
      <w:instrText xml:space="preserve"> PAGE </w:instrText>
    </w:r>
    <w:r w:rsidR="00426792">
      <w:rPr>
        <w:rStyle w:val="PageNumber"/>
        <w:snapToGrid w:val="0"/>
        <w:sz w:val="22"/>
      </w:rPr>
      <w:fldChar w:fldCharType="separate"/>
    </w:r>
    <w:r>
      <w:rPr>
        <w:rStyle w:val="PageNumber"/>
        <w:noProof/>
        <w:snapToGrid w:val="0"/>
        <w:sz w:val="22"/>
      </w:rPr>
      <w:t>1</w:t>
    </w:r>
    <w:r w:rsidR="00426792">
      <w:rPr>
        <w:rStyle w:val="PageNumber"/>
        <w:snapToGrid w:val="0"/>
        <w:sz w:val="22"/>
      </w:rPr>
      <w:fldChar w:fldCharType="end"/>
    </w:r>
    <w:r>
      <w:rPr>
        <w:rStyle w:val="PageNumber"/>
        <w:snapToGrid w:val="0"/>
        <w:sz w:val="22"/>
      </w:rPr>
      <w:t xml:space="preserve"> of </w:t>
    </w:r>
    <w:r w:rsidR="00426792">
      <w:rPr>
        <w:rStyle w:val="PageNumber"/>
        <w:snapToGrid w:val="0"/>
        <w:sz w:val="22"/>
      </w:rPr>
      <w:fldChar w:fldCharType="begin"/>
    </w:r>
    <w:r>
      <w:rPr>
        <w:rStyle w:val="PageNumber"/>
        <w:snapToGrid w:val="0"/>
        <w:sz w:val="22"/>
      </w:rPr>
      <w:instrText xml:space="preserve"> NUMPAGES </w:instrText>
    </w:r>
    <w:r w:rsidR="00426792">
      <w:rPr>
        <w:rStyle w:val="PageNumber"/>
        <w:snapToGrid w:val="0"/>
        <w:sz w:val="22"/>
      </w:rPr>
      <w:fldChar w:fldCharType="separate"/>
    </w:r>
    <w:r w:rsidR="005B6988">
      <w:rPr>
        <w:rStyle w:val="PageNumber"/>
        <w:noProof/>
        <w:snapToGrid w:val="0"/>
        <w:sz w:val="22"/>
      </w:rPr>
      <w:t>1</w:t>
    </w:r>
    <w:r w:rsidR="00426792">
      <w:rPr>
        <w:rStyle w:val="PageNumber"/>
        <w:snapToGrid w:val="0"/>
        <w:sz w:val="22"/>
      </w:rPr>
      <w:fldChar w:fldCharType="end"/>
    </w:r>
  </w:p>
  <w:p w14:paraId="077570C3" w14:textId="77777777" w:rsidR="005104E9" w:rsidRDefault="005104E9">
    <w:pPr>
      <w:pStyle w:val="Footer"/>
    </w:pPr>
  </w:p>
  <w:p w14:paraId="3F73907A" w14:textId="77777777" w:rsidR="005104E9" w:rsidRDefault="005104E9">
    <w:pPr>
      <w:pStyle w:val="Footer"/>
    </w:pPr>
  </w:p>
  <w:p w14:paraId="4F7A7588" w14:textId="77777777" w:rsidR="005104E9" w:rsidRDefault="005104E9">
    <w:pPr>
      <w:pStyle w:val="Footer"/>
    </w:pPr>
  </w:p>
  <w:p w14:paraId="27FBBAC0" w14:textId="77777777" w:rsidR="005104E9" w:rsidRDefault="005104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5A86B" w14:textId="77777777" w:rsidR="00B2246B" w:rsidRDefault="00B22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C6F0" w14:textId="77777777" w:rsidR="00CE0B80" w:rsidRDefault="00CE0B80">
      <w:r>
        <w:separator/>
      </w:r>
    </w:p>
  </w:footnote>
  <w:footnote w:type="continuationSeparator" w:id="0">
    <w:p w14:paraId="58459215" w14:textId="77777777" w:rsidR="00CE0B80" w:rsidRDefault="00CE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F9A6" w14:textId="77777777" w:rsidR="005104E9" w:rsidRDefault="00426792">
    <w:pPr>
      <w:pStyle w:val="Header"/>
      <w:framePr w:wrap="around" w:vAnchor="text" w:hAnchor="margin" w:xAlign="right" w:y="1"/>
      <w:rPr>
        <w:rStyle w:val="PageNumber"/>
      </w:rPr>
    </w:pPr>
    <w:r>
      <w:rPr>
        <w:rStyle w:val="PageNumber"/>
      </w:rPr>
      <w:fldChar w:fldCharType="begin"/>
    </w:r>
    <w:r w:rsidR="005104E9">
      <w:rPr>
        <w:rStyle w:val="PageNumber"/>
      </w:rPr>
      <w:instrText xml:space="preserve">PAGE  </w:instrText>
    </w:r>
    <w:r>
      <w:rPr>
        <w:rStyle w:val="PageNumber"/>
      </w:rPr>
      <w:fldChar w:fldCharType="separate"/>
    </w:r>
    <w:r w:rsidR="005104E9">
      <w:rPr>
        <w:rStyle w:val="PageNumber"/>
        <w:noProof/>
      </w:rPr>
      <w:t>1</w:t>
    </w:r>
    <w:r>
      <w:rPr>
        <w:rStyle w:val="PageNumber"/>
      </w:rPr>
      <w:fldChar w:fldCharType="end"/>
    </w:r>
  </w:p>
  <w:p w14:paraId="22EF1BE4" w14:textId="77777777" w:rsidR="005104E9" w:rsidRDefault="005104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99407" w14:textId="77777777" w:rsidR="005104E9" w:rsidRDefault="005104E9">
    <w:pPr>
      <w:pStyle w:val="Header"/>
      <w:spacing w:line="260" w:lineRule="exact"/>
      <w:ind w:right="-1701"/>
      <w:rPr>
        <w:sz w:val="22"/>
      </w:rPr>
    </w:pPr>
  </w:p>
  <w:p w14:paraId="29908B37" w14:textId="77777777" w:rsidR="005104E9" w:rsidRDefault="003063E8">
    <w:pPr>
      <w:pStyle w:val="Header"/>
      <w:spacing w:line="260" w:lineRule="exact"/>
      <w:ind w:right="-1701"/>
      <w:rPr>
        <w:sz w:val="22"/>
      </w:rPr>
    </w:pPr>
    <w:r>
      <w:rPr>
        <w:noProof/>
        <w:sz w:val="22"/>
      </w:rPr>
      <mc:AlternateContent>
        <mc:Choice Requires="wps">
          <w:drawing>
            <wp:anchor distT="0" distB="0" distL="114300" distR="114300" simplePos="0" relativeHeight="251657728" behindDoc="0" locked="0" layoutInCell="0" allowOverlap="1" wp14:anchorId="77C2AF16" wp14:editId="02C3E784">
              <wp:simplePos x="0" y="0"/>
              <wp:positionH relativeFrom="page">
                <wp:posOffset>5454650</wp:posOffset>
              </wp:positionH>
              <wp:positionV relativeFrom="page">
                <wp:posOffset>144145</wp:posOffset>
              </wp:positionV>
              <wp:extent cx="1064895" cy="11156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2AF16" id="_x0000_t202" coordsize="21600,21600" o:spt="202" path="m,l,21600r21600,l21600,xe">
              <v:stroke joinstyle="miter"/>
              <v:path gradientshapeok="t" o:connecttype="rect"/>
            </v:shapetype>
            <v:shape id="Text Box 2" o:spid="_x0000_s1026" type="#_x0000_t202" style="position:absolute;margin-left:429.5pt;margin-top:11.35pt;width:83.85pt;height:87.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VgAIAABA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" o:allowincell="f" stroked="f">
              <v:textbo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29397913" w14:textId="77777777" w:rsidR="005104E9" w:rsidRDefault="005104E9">
    <w:pPr>
      <w:pStyle w:val="Header"/>
      <w:spacing w:line="260" w:lineRule="exact"/>
      <w:ind w:right="-1701"/>
      <w:rPr>
        <w:sz w:val="22"/>
      </w:rPr>
    </w:pPr>
  </w:p>
  <w:p w14:paraId="1CE69B4E" w14:textId="77777777" w:rsidR="005104E9" w:rsidRDefault="005104E9">
    <w:pPr>
      <w:pStyle w:val="Header"/>
      <w:spacing w:line="260" w:lineRule="exact"/>
      <w:ind w:right="-1701"/>
      <w:rPr>
        <w:sz w:val="22"/>
      </w:rPr>
    </w:pPr>
  </w:p>
  <w:p w14:paraId="55E0CB2A" w14:textId="77777777" w:rsidR="005104E9" w:rsidRDefault="005104E9">
    <w:pPr>
      <w:pStyle w:val="Header"/>
      <w:spacing w:line="260" w:lineRule="exact"/>
      <w:ind w:right="-1701"/>
      <w:rPr>
        <w:sz w:val="22"/>
      </w:rPr>
    </w:pPr>
  </w:p>
  <w:p w14:paraId="2BDEDD34" w14:textId="77777777" w:rsidR="005104E9" w:rsidRDefault="005104E9">
    <w:pPr>
      <w:pStyle w:val="Header"/>
      <w:spacing w:line="260" w:lineRule="exact"/>
      <w:ind w:right="-1701"/>
      <w:rPr>
        <w:sz w:val="22"/>
      </w:rPr>
    </w:pPr>
  </w:p>
  <w:p w14:paraId="1FD8F0A7" w14:textId="77777777" w:rsidR="005104E9" w:rsidRDefault="005104E9">
    <w:pPr>
      <w:pStyle w:val="Header"/>
      <w:spacing w:line="260" w:lineRule="exact"/>
      <w:ind w:left="-4536"/>
      <w:rPr>
        <w:sz w:val="22"/>
      </w:rPr>
    </w:pPr>
  </w:p>
  <w:p w14:paraId="60950B8F" w14:textId="77777777" w:rsidR="005104E9" w:rsidRDefault="005104E9">
    <w:pPr>
      <w:pStyle w:val="Header"/>
      <w:spacing w:line="260" w:lineRule="exact"/>
      <w:ind w:right="-1701"/>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9787" w14:textId="77777777" w:rsidR="005104E9" w:rsidRDefault="003063E8">
    <w:pPr>
      <w:pStyle w:val="Header"/>
      <w:ind w:right="1701"/>
    </w:pPr>
    <w:r>
      <w:rPr>
        <w:noProof/>
      </w:rPr>
      <mc:AlternateContent>
        <mc:Choice Requires="wps">
          <w:drawing>
            <wp:anchor distT="0" distB="0" distL="114300" distR="114300" simplePos="0" relativeHeight="251658752" behindDoc="0" locked="0" layoutInCell="1" allowOverlap="1" wp14:anchorId="309564A2" wp14:editId="6E425EBD">
              <wp:simplePos x="0" y="0"/>
              <wp:positionH relativeFrom="column">
                <wp:posOffset>4932045</wp:posOffset>
              </wp:positionH>
              <wp:positionV relativeFrom="paragraph">
                <wp:posOffset>1259840</wp:posOffset>
              </wp:positionV>
              <wp:extent cx="1600200" cy="35433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564A2" id="_x0000_t202" coordsize="21600,21600" o:spt="202" path="m,l,21600r21600,l21600,xe">
              <v:stroke joinstyle="miter"/>
              <v:path gradientshapeok="t" o:connecttype="rect"/>
            </v:shapetype>
            <v:shape id="Text Box 3" o:spid="_x0000_s1027" type="#_x0000_t202" style="position:absolute;margin-left:388.35pt;margin-top:99.2pt;width:126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" stroked="f">
              <v:textbo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033958DF" wp14:editId="4A131F2E">
              <wp:simplePos x="0" y="0"/>
              <wp:positionH relativeFrom="page">
                <wp:posOffset>5454650</wp:posOffset>
              </wp:positionH>
              <wp:positionV relativeFrom="page">
                <wp:posOffset>71755</wp:posOffset>
              </wp:positionV>
              <wp:extent cx="1064895" cy="111569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958DF" id="Text Box 1" o:spid="_x0000_s1028" type="#_x0000_t202" style="position:absolute;margin-left:429.5pt;margin-top:5.65pt;width:83.85pt;height:87.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" o:allowincell="f" stroked="f">
              <v:textbo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587A"/>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71923201"/>
    <w:multiLevelType w:val="hybridMultilevel"/>
    <w:tmpl w:val="0EAA01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Symbol"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Symbol"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Symbol"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3E"/>
    <w:rsid w:val="000219DE"/>
    <w:rsid w:val="00031310"/>
    <w:rsid w:val="0003752D"/>
    <w:rsid w:val="00041DF6"/>
    <w:rsid w:val="000576E1"/>
    <w:rsid w:val="00065E0A"/>
    <w:rsid w:val="000C202E"/>
    <w:rsid w:val="000E5781"/>
    <w:rsid w:val="001305A5"/>
    <w:rsid w:val="001631B5"/>
    <w:rsid w:val="0018405D"/>
    <w:rsid w:val="001870D3"/>
    <w:rsid w:val="00250E5C"/>
    <w:rsid w:val="00274F3D"/>
    <w:rsid w:val="002779EF"/>
    <w:rsid w:val="002B047E"/>
    <w:rsid w:val="002D65FB"/>
    <w:rsid w:val="002D7814"/>
    <w:rsid w:val="002E7039"/>
    <w:rsid w:val="003063E8"/>
    <w:rsid w:val="0033540D"/>
    <w:rsid w:val="00345D53"/>
    <w:rsid w:val="0035523E"/>
    <w:rsid w:val="0036545C"/>
    <w:rsid w:val="0036654A"/>
    <w:rsid w:val="00367306"/>
    <w:rsid w:val="00370108"/>
    <w:rsid w:val="00397C58"/>
    <w:rsid w:val="003D52F9"/>
    <w:rsid w:val="00406312"/>
    <w:rsid w:val="00426792"/>
    <w:rsid w:val="00437695"/>
    <w:rsid w:val="0046203F"/>
    <w:rsid w:val="00464D61"/>
    <w:rsid w:val="00481696"/>
    <w:rsid w:val="00485532"/>
    <w:rsid w:val="004B42A3"/>
    <w:rsid w:val="004C09E7"/>
    <w:rsid w:val="004F1DC7"/>
    <w:rsid w:val="004F4FB5"/>
    <w:rsid w:val="00506F31"/>
    <w:rsid w:val="005104E9"/>
    <w:rsid w:val="0055405A"/>
    <w:rsid w:val="00595D7D"/>
    <w:rsid w:val="005A5EED"/>
    <w:rsid w:val="005B6988"/>
    <w:rsid w:val="005C4703"/>
    <w:rsid w:val="006028CA"/>
    <w:rsid w:val="006031C8"/>
    <w:rsid w:val="006147E7"/>
    <w:rsid w:val="00623F19"/>
    <w:rsid w:val="0063426C"/>
    <w:rsid w:val="00641ADA"/>
    <w:rsid w:val="00642994"/>
    <w:rsid w:val="006A3966"/>
    <w:rsid w:val="006E54EE"/>
    <w:rsid w:val="007131B7"/>
    <w:rsid w:val="0071367B"/>
    <w:rsid w:val="00732F1C"/>
    <w:rsid w:val="007375C7"/>
    <w:rsid w:val="0076683A"/>
    <w:rsid w:val="00787328"/>
    <w:rsid w:val="007B5A29"/>
    <w:rsid w:val="00800108"/>
    <w:rsid w:val="0080171C"/>
    <w:rsid w:val="0087523F"/>
    <w:rsid w:val="0088070C"/>
    <w:rsid w:val="008A1689"/>
    <w:rsid w:val="008F1C5A"/>
    <w:rsid w:val="0092157D"/>
    <w:rsid w:val="0093348D"/>
    <w:rsid w:val="009371B2"/>
    <w:rsid w:val="00937349"/>
    <w:rsid w:val="00942188"/>
    <w:rsid w:val="00943F4A"/>
    <w:rsid w:val="0094740D"/>
    <w:rsid w:val="00967375"/>
    <w:rsid w:val="009816F1"/>
    <w:rsid w:val="009A08E1"/>
    <w:rsid w:val="009A117D"/>
    <w:rsid w:val="009A4446"/>
    <w:rsid w:val="009B134F"/>
    <w:rsid w:val="009B5218"/>
    <w:rsid w:val="00A03952"/>
    <w:rsid w:val="00A171CB"/>
    <w:rsid w:val="00A42F49"/>
    <w:rsid w:val="00A63EA6"/>
    <w:rsid w:val="00AA4706"/>
    <w:rsid w:val="00AD790C"/>
    <w:rsid w:val="00AF5E78"/>
    <w:rsid w:val="00B2246B"/>
    <w:rsid w:val="00B346EF"/>
    <w:rsid w:val="00B817E6"/>
    <w:rsid w:val="00BA3ACA"/>
    <w:rsid w:val="00C07050"/>
    <w:rsid w:val="00C1482A"/>
    <w:rsid w:val="00C35E6B"/>
    <w:rsid w:val="00C36130"/>
    <w:rsid w:val="00C41AB3"/>
    <w:rsid w:val="00C56672"/>
    <w:rsid w:val="00C572AC"/>
    <w:rsid w:val="00C7063E"/>
    <w:rsid w:val="00CB6166"/>
    <w:rsid w:val="00CE0B80"/>
    <w:rsid w:val="00CF381D"/>
    <w:rsid w:val="00D154D2"/>
    <w:rsid w:val="00D31B61"/>
    <w:rsid w:val="00D468B4"/>
    <w:rsid w:val="00D57BC0"/>
    <w:rsid w:val="00D81798"/>
    <w:rsid w:val="00D83BEE"/>
    <w:rsid w:val="00DD21D2"/>
    <w:rsid w:val="00DE11EA"/>
    <w:rsid w:val="00DE6EBB"/>
    <w:rsid w:val="00E23287"/>
    <w:rsid w:val="00E35FDA"/>
    <w:rsid w:val="00E75F47"/>
    <w:rsid w:val="00EC5A8F"/>
    <w:rsid w:val="00EF1FBA"/>
    <w:rsid w:val="00EF34AD"/>
    <w:rsid w:val="00EF6089"/>
    <w:rsid w:val="00F3072B"/>
    <w:rsid w:val="00F42234"/>
    <w:rsid w:val="00F569FC"/>
    <w:rsid w:val="00F9258C"/>
    <w:rsid w:val="00FB3E51"/>
    <w:rsid w:val="00FC186D"/>
    <w:rsid w:val="00FD3049"/>
    <w:rsid w:val="00FD5C53"/>
    <w:rsid w:val="00FE26C8"/>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8433"/>
    <o:shapelayout v:ext="edit">
      <o:idmap v:ext="edit" data="1"/>
    </o:shapelayout>
  </w:shapeDefaults>
  <w:decimalSymbol w:val=","/>
  <w:listSeparator w:val=";"/>
  <w14:docId w14:val="525406D4"/>
  <w15:docId w15:val="{0B56A054-C65D-4C42-A959-DCC9121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style>
  <w:style w:type="paragraph" w:styleId="Heading1">
    <w:name w:val="heading 1"/>
    <w:basedOn w:val="Normal"/>
    <w:next w:val="Normal"/>
    <w:qFormat/>
    <w:rsid w:val="0033540D"/>
    <w:pPr>
      <w:keepNext/>
      <w:spacing w:line="300" w:lineRule="exact"/>
      <w:outlineLvl w:val="0"/>
    </w:pPr>
    <w:rPr>
      <w:sz w:val="24"/>
    </w:rPr>
  </w:style>
  <w:style w:type="paragraph" w:styleId="Heading2">
    <w:name w:val="heading 2"/>
    <w:basedOn w:val="Normal"/>
    <w:next w:val="Normal"/>
    <w:qFormat/>
    <w:rsid w:val="0033540D"/>
    <w:pPr>
      <w:keepNext/>
      <w:spacing w:line="180" w:lineRule="exact"/>
      <w:outlineLvl w:val="1"/>
    </w:pPr>
    <w:rPr>
      <w:rFonts w:ascii="Arial" w:hAnsi="Arial"/>
      <w:b/>
      <w:bCs/>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540D"/>
    <w:pPr>
      <w:tabs>
        <w:tab w:val="center" w:pos="4819"/>
        <w:tab w:val="right" w:pos="9638"/>
      </w:tabs>
    </w:pPr>
  </w:style>
  <w:style w:type="character" w:styleId="PageNumber">
    <w:name w:val="page number"/>
    <w:basedOn w:val="DefaultParagraphFont"/>
    <w:rsid w:val="0033540D"/>
  </w:style>
  <w:style w:type="paragraph" w:styleId="Footer">
    <w:name w:val="footer"/>
    <w:basedOn w:val="Normal"/>
    <w:rsid w:val="0033540D"/>
    <w:pPr>
      <w:tabs>
        <w:tab w:val="center" w:pos="4819"/>
        <w:tab w:val="right" w:pos="9638"/>
      </w:tabs>
    </w:pPr>
  </w:style>
  <w:style w:type="character" w:styleId="Hyperlink">
    <w:name w:val="Hyperlink"/>
    <w:basedOn w:val="DefaultParagraphFont"/>
    <w:rsid w:val="0033540D"/>
    <w:rPr>
      <w:color w:val="0000FF"/>
      <w:u w:val="single"/>
    </w:rPr>
  </w:style>
  <w:style w:type="paragraph" w:styleId="Caption">
    <w:name w:val="caption"/>
    <w:basedOn w:val="Normal"/>
    <w:next w:val="Normal"/>
    <w:qFormat/>
    <w:rsid w:val="0033540D"/>
    <w:pPr>
      <w:spacing w:line="300" w:lineRule="exact"/>
    </w:pPr>
    <w:rPr>
      <w:b/>
    </w:rPr>
  </w:style>
  <w:style w:type="paragraph" w:customStyle="1" w:styleId="JOMbrdtekst">
    <w:name w:val="JOM brødtekst"/>
    <w:basedOn w:val="Normal"/>
    <w:rsid w:val="0033540D"/>
    <w:pPr>
      <w:spacing w:after="120"/>
    </w:pPr>
    <w:rPr>
      <w:sz w:val="24"/>
    </w:rPr>
  </w:style>
  <w:style w:type="character" w:styleId="Strong">
    <w:name w:val="Strong"/>
    <w:basedOn w:val="DefaultParagraphFont"/>
    <w:qFormat/>
    <w:rsid w:val="00D57BC0"/>
    <w:rPr>
      <w:b/>
      <w:bCs/>
    </w:rPr>
  </w:style>
  <w:style w:type="paragraph" w:customStyle="1" w:styleId="Mellemrubrik">
    <w:name w:val="Mellemrubrik"/>
    <w:basedOn w:val="Normal"/>
    <w:next w:val="BodyText"/>
    <w:rsid w:val="00B346EF"/>
    <w:pPr>
      <w:keepNext/>
      <w:keepLines/>
      <w:spacing w:before="240" w:after="120"/>
    </w:pPr>
    <w:rPr>
      <w:rFonts w:ascii="Arial" w:hAnsi="Arial"/>
      <w:b/>
      <w:sz w:val="24"/>
    </w:rPr>
  </w:style>
  <w:style w:type="character" w:customStyle="1" w:styleId="bread">
    <w:name w:val="bread"/>
    <w:basedOn w:val="DefaultParagraphFont"/>
    <w:rsid w:val="00B346EF"/>
  </w:style>
  <w:style w:type="paragraph" w:styleId="BodyText">
    <w:name w:val="Body Text"/>
    <w:basedOn w:val="Normal"/>
    <w:rsid w:val="00B346EF"/>
    <w:pPr>
      <w:spacing w:after="120"/>
    </w:pPr>
  </w:style>
  <w:style w:type="paragraph" w:styleId="BalloonText">
    <w:name w:val="Balloon Text"/>
    <w:basedOn w:val="Normal"/>
    <w:link w:val="BalloonTextChar"/>
    <w:rsid w:val="00EF6089"/>
    <w:rPr>
      <w:rFonts w:ascii="Tahoma" w:hAnsi="Tahoma" w:cs="Tahoma"/>
      <w:sz w:val="16"/>
      <w:szCs w:val="16"/>
    </w:rPr>
  </w:style>
  <w:style w:type="character" w:customStyle="1" w:styleId="BalloonTextChar">
    <w:name w:val="Balloon Text Char"/>
    <w:basedOn w:val="DefaultParagraphFont"/>
    <w:link w:val="BalloonText"/>
    <w:rsid w:val="00EF6089"/>
    <w:rPr>
      <w:rFonts w:ascii="Tahoma" w:hAnsi="Tahoma" w:cs="Tahoma"/>
      <w:sz w:val="16"/>
      <w:szCs w:val="16"/>
    </w:rPr>
  </w:style>
  <w:style w:type="character" w:styleId="UnresolvedMention">
    <w:name w:val="Unresolved Mention"/>
    <w:basedOn w:val="DefaultParagraphFont"/>
    <w:uiPriority w:val="99"/>
    <w:semiHidden/>
    <w:unhideWhenUsed/>
    <w:rsid w:val="00FD5C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7652">
      <w:bodyDiv w:val="1"/>
      <w:marLeft w:val="0"/>
      <w:marRight w:val="0"/>
      <w:marTop w:val="0"/>
      <w:marBottom w:val="0"/>
      <w:divBdr>
        <w:top w:val="none" w:sz="0" w:space="0" w:color="auto"/>
        <w:left w:val="none" w:sz="0" w:space="0" w:color="auto"/>
        <w:bottom w:val="none" w:sz="0" w:space="0" w:color="auto"/>
        <w:right w:val="none" w:sz="0" w:space="0" w:color="auto"/>
      </w:divBdr>
    </w:div>
    <w:div w:id="19219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ditor@hear-it.org"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hear-it.org/editorial-photos"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hear-it.org"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k\Desktop\Invitation%20Board%20april%202003.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Invitation Board april 2003</Template>
  <TotalTime>0</TotalTime>
  <Pages>2</Pages>
  <Words>1027</Words>
  <Characters>5573</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March 24th, 2002</vt:lpstr>
      <vt:lpstr>March 24th, 2002</vt:lpstr>
    </vt:vector>
  </TitlesOfParts>
  <Company>JOM.DK</Company>
  <LinksUpToDate>false</LinksUpToDate>
  <CharactersWithSpaces>6587</CharactersWithSpaces>
  <SharedDoc>false</SharedDoc>
  <HLinks>
    <vt:vector size="12" baseType="variant">
      <vt:variant>
        <vt:i4>7536754</vt:i4>
      </vt:variant>
      <vt:variant>
        <vt:i4>0</vt:i4>
      </vt:variant>
      <vt:variant>
        <vt:i4>0</vt:i4>
      </vt:variant>
      <vt:variant>
        <vt:i4>5</vt:i4>
      </vt:variant>
      <vt:variant>
        <vt:lpwstr>http://www.hear-it.org/</vt:lpwstr>
      </vt:variant>
      <vt:variant>
        <vt:lpwstr/>
      </vt:variant>
      <vt:variant>
        <vt:i4>7733273</vt:i4>
      </vt:variant>
      <vt:variant>
        <vt:i4>-1</vt:i4>
      </vt:variant>
      <vt:variant>
        <vt:i4>1027</vt:i4>
      </vt:variant>
      <vt:variant>
        <vt:i4>1</vt:i4>
      </vt:variant>
      <vt:variant>
        <vt:lpwstr>cid:image002.jpg@01CC7DDD.C4A25880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24th, 2002</dc:title>
  <dc:creator>vbk</dc:creator>
  <cp:lastModifiedBy>Søren Petersen</cp:lastModifiedBy>
  <cp:revision>2</cp:revision>
  <cp:lastPrinted>2017-09-05T07:47:00Z</cp:lastPrinted>
  <dcterms:created xsi:type="dcterms:W3CDTF">2019-02-18T09:18:00Z</dcterms:created>
  <dcterms:modified xsi:type="dcterms:W3CDTF">2019-02-18T09:18:00Z</dcterms:modified>
</cp:coreProperties>
</file>